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CD48C" w14:textId="77777777" w:rsidR="00104205" w:rsidRDefault="00104205">
      <w:pPr>
        <w:rPr>
          <w:noProof/>
        </w:rPr>
      </w:pPr>
    </w:p>
    <w:p w14:paraId="2B72B423" w14:textId="77777777" w:rsidR="00905B60" w:rsidRDefault="001C2163">
      <w:r>
        <w:rPr>
          <w:noProof/>
        </w:rPr>
        <w:drawing>
          <wp:inline distT="0" distB="0" distL="0" distR="0" wp14:anchorId="2EE199E5" wp14:editId="5AF0D7BA">
            <wp:extent cx="2819400" cy="657225"/>
            <wp:effectExtent l="19050" t="0" r="0" b="0"/>
            <wp:docPr id="3" name="Picture 1" descr="Rowan College at Burlington County logo" title="Rowan College at Burlington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elleher\Documents\Rosemary's Work\RCBC\Logo Rebranding\RCBC-Full-Color.jpg"/>
                    <pic:cNvPicPr>
                      <a:picLocks noChangeAspect="1" noChangeArrowheads="1"/>
                    </pic:cNvPicPr>
                  </pic:nvPicPr>
                  <pic:blipFill>
                    <a:blip r:embed="rId6" cstate="print"/>
                    <a:srcRect/>
                    <a:stretch>
                      <a:fillRect/>
                    </a:stretch>
                  </pic:blipFill>
                  <pic:spPr bwMode="auto">
                    <a:xfrm>
                      <a:off x="0" y="0"/>
                      <a:ext cx="2819400" cy="657225"/>
                    </a:xfrm>
                    <a:prstGeom prst="rect">
                      <a:avLst/>
                    </a:prstGeom>
                    <a:noFill/>
                    <a:ln w="9525">
                      <a:noFill/>
                      <a:miter lim="800000"/>
                      <a:headEnd/>
                      <a:tailEnd/>
                    </a:ln>
                  </pic:spPr>
                </pic:pic>
              </a:graphicData>
            </a:graphic>
          </wp:inline>
        </w:drawing>
      </w:r>
    </w:p>
    <w:p w14:paraId="6A755BCF" w14:textId="77777777" w:rsidR="00905B60" w:rsidRDefault="00905B60"/>
    <w:p w14:paraId="334FFDC6" w14:textId="77777777" w:rsidR="00905B60" w:rsidRDefault="00905B60"/>
    <w:p w14:paraId="1EC76C26" w14:textId="77777777" w:rsidR="00E20B25" w:rsidRDefault="00E20B25" w:rsidP="00905B60">
      <w:pPr>
        <w:pBdr>
          <w:top w:val="double" w:sz="4" w:space="1" w:color="auto"/>
          <w:left w:val="double" w:sz="4" w:space="4" w:color="auto"/>
          <w:bottom w:val="double" w:sz="4" w:space="1" w:color="auto"/>
          <w:right w:val="double" w:sz="4" w:space="4" w:color="auto"/>
        </w:pBdr>
        <w:jc w:val="center"/>
      </w:pPr>
    </w:p>
    <w:p w14:paraId="638CB1C3" w14:textId="77777777" w:rsidR="00212A38" w:rsidRPr="00992D15" w:rsidRDefault="00EA4DCB" w:rsidP="00905B60">
      <w:pPr>
        <w:pBdr>
          <w:top w:val="double" w:sz="4" w:space="1" w:color="auto"/>
          <w:left w:val="double" w:sz="4" w:space="4" w:color="auto"/>
          <w:bottom w:val="double" w:sz="4" w:space="1" w:color="auto"/>
          <w:right w:val="double" w:sz="4" w:space="4" w:color="auto"/>
        </w:pBdr>
        <w:jc w:val="center"/>
      </w:pPr>
      <w:r>
        <w:t>PS</w:t>
      </w:r>
      <w:r w:rsidR="008E5B89">
        <w:t>Y</w:t>
      </w:r>
      <w:r w:rsidR="00CE458D">
        <w:t>CHOLOGY</w:t>
      </w:r>
    </w:p>
    <w:p w14:paraId="278C7C61" w14:textId="77777777" w:rsidR="00905B60" w:rsidRPr="00992D15" w:rsidRDefault="00905B60" w:rsidP="00905B60">
      <w:pPr>
        <w:pBdr>
          <w:top w:val="double" w:sz="4" w:space="1" w:color="auto"/>
          <w:left w:val="double" w:sz="4" w:space="4" w:color="auto"/>
          <w:bottom w:val="double" w:sz="4" w:space="1" w:color="auto"/>
          <w:right w:val="double" w:sz="4" w:space="4" w:color="auto"/>
        </w:pBdr>
        <w:jc w:val="center"/>
      </w:pPr>
    </w:p>
    <w:p w14:paraId="538C565A" w14:textId="77777777" w:rsidR="00905B60" w:rsidRPr="00992D15" w:rsidRDefault="001D49C4" w:rsidP="00905B60">
      <w:pPr>
        <w:pBdr>
          <w:top w:val="double" w:sz="4" w:space="1" w:color="auto"/>
          <w:left w:val="double" w:sz="4" w:space="4" w:color="auto"/>
          <w:bottom w:val="double" w:sz="4" w:space="1" w:color="auto"/>
          <w:right w:val="double" w:sz="4" w:space="4" w:color="auto"/>
        </w:pBdr>
      </w:pPr>
      <w:r w:rsidRPr="00992D15">
        <w:rPr>
          <w:b/>
          <w:i/>
          <w:smallCaps/>
          <w:u w:val="single"/>
        </w:rPr>
        <w:t>Code</w:t>
      </w:r>
      <w:r w:rsidR="00905B60" w:rsidRPr="00992D15">
        <w:rPr>
          <w:b/>
          <w:i/>
          <w:smallCaps/>
          <w:u w:val="single"/>
        </w:rPr>
        <w:t>:</w:t>
      </w:r>
      <w:r w:rsidR="004A1106" w:rsidRPr="00992D15">
        <w:rPr>
          <w:smallCaps/>
        </w:rPr>
        <w:t xml:space="preserve">     </w:t>
      </w:r>
      <w:r w:rsidR="005C2035" w:rsidRPr="00992D15">
        <w:rPr>
          <w:smallCaps/>
        </w:rPr>
        <w:t xml:space="preserve"> </w:t>
      </w:r>
      <w:r w:rsidR="008E5B89">
        <w:rPr>
          <w:smallCaps/>
        </w:rPr>
        <w:t>PS</w:t>
      </w:r>
      <w:r w:rsidR="00CE458D">
        <w:rPr>
          <w:smallCaps/>
        </w:rPr>
        <w:t>Y</w:t>
      </w:r>
      <w:r w:rsidR="0021285D">
        <w:t xml:space="preserve"> </w:t>
      </w:r>
      <w:r w:rsidR="00172FDB">
        <w:t>301</w:t>
      </w:r>
      <w:r w:rsidR="00212A38" w:rsidRPr="00992D15">
        <w:t xml:space="preserve">  </w:t>
      </w:r>
      <w:r w:rsidR="00843F14" w:rsidRPr="00992D15">
        <w:rPr>
          <w:smallCaps/>
        </w:rPr>
        <w:t xml:space="preserve">      </w:t>
      </w:r>
      <w:r w:rsidR="008B7FCB" w:rsidRPr="00992D15">
        <w:rPr>
          <w:smallCaps/>
        </w:rPr>
        <w:t xml:space="preserve">          </w:t>
      </w:r>
      <w:r w:rsidR="00843F14" w:rsidRPr="00992D15">
        <w:rPr>
          <w:smallCaps/>
        </w:rPr>
        <w:t xml:space="preserve">  </w:t>
      </w:r>
      <w:r w:rsidR="00212A38" w:rsidRPr="00992D15">
        <w:rPr>
          <w:smallCaps/>
        </w:rPr>
        <w:t xml:space="preserve">  </w:t>
      </w:r>
      <w:r w:rsidR="00654B03">
        <w:rPr>
          <w:smallCaps/>
        </w:rPr>
        <w:t xml:space="preserve">         </w:t>
      </w:r>
      <w:r w:rsidR="00CE458D">
        <w:rPr>
          <w:smallCaps/>
        </w:rPr>
        <w:t xml:space="preserve">     </w:t>
      </w:r>
      <w:r w:rsidR="000C48F9">
        <w:rPr>
          <w:smallCaps/>
        </w:rPr>
        <w:t xml:space="preserve">     </w:t>
      </w:r>
      <w:r w:rsidR="00AE7AE1">
        <w:rPr>
          <w:smallCaps/>
        </w:rPr>
        <w:t xml:space="preserve">           </w:t>
      </w:r>
      <w:r w:rsidR="000C48F9">
        <w:rPr>
          <w:smallCaps/>
        </w:rPr>
        <w:t xml:space="preserve"> </w:t>
      </w:r>
      <w:r w:rsidRPr="00992D15">
        <w:rPr>
          <w:b/>
          <w:i/>
          <w:smallCaps/>
          <w:u w:val="single"/>
        </w:rPr>
        <w:t>Title</w:t>
      </w:r>
      <w:r w:rsidR="00905B60" w:rsidRPr="00992D15">
        <w:rPr>
          <w:b/>
          <w:i/>
          <w:smallCaps/>
          <w:u w:val="single"/>
        </w:rPr>
        <w:t>:</w:t>
      </w:r>
      <w:r w:rsidR="004A1106" w:rsidRPr="00992D15">
        <w:rPr>
          <w:b/>
          <w:i/>
        </w:rPr>
        <w:t xml:space="preserve"> </w:t>
      </w:r>
      <w:r w:rsidR="00212A38" w:rsidRPr="00992D15">
        <w:rPr>
          <w:b/>
          <w:i/>
        </w:rPr>
        <w:t xml:space="preserve"> </w:t>
      </w:r>
      <w:r w:rsidR="00CE458D">
        <w:t xml:space="preserve">Psychology </w:t>
      </w:r>
      <w:r w:rsidR="00AE7AE1">
        <w:t>of Scientific Thinking</w:t>
      </w:r>
    </w:p>
    <w:p w14:paraId="49D98E9D" w14:textId="77777777" w:rsidR="00905B60" w:rsidRPr="00992D15" w:rsidRDefault="00905B60" w:rsidP="00905B60">
      <w:pPr>
        <w:pBdr>
          <w:top w:val="double" w:sz="4" w:space="1" w:color="auto"/>
          <w:left w:val="double" w:sz="4" w:space="4" w:color="auto"/>
          <w:bottom w:val="double" w:sz="4" w:space="1" w:color="auto"/>
          <w:right w:val="double" w:sz="4" w:space="4" w:color="auto"/>
        </w:pBdr>
        <w:rPr>
          <w:smallCaps/>
        </w:rPr>
      </w:pPr>
    </w:p>
    <w:p w14:paraId="3A4107A9" w14:textId="77777777" w:rsidR="00905B60" w:rsidRPr="00992D15" w:rsidRDefault="001D49C4" w:rsidP="00905B60">
      <w:pPr>
        <w:pBdr>
          <w:top w:val="double" w:sz="4" w:space="1" w:color="auto"/>
          <w:left w:val="double" w:sz="4" w:space="4" w:color="auto"/>
          <w:bottom w:val="double" w:sz="4" w:space="1" w:color="auto"/>
          <w:right w:val="double" w:sz="4" w:space="4" w:color="auto"/>
        </w:pBdr>
      </w:pPr>
      <w:r w:rsidRPr="00992D15">
        <w:rPr>
          <w:b/>
          <w:i/>
          <w:smallCaps/>
          <w:u w:val="single"/>
        </w:rPr>
        <w:t>Division</w:t>
      </w:r>
      <w:r w:rsidR="00905B60" w:rsidRPr="00992D15">
        <w:rPr>
          <w:b/>
          <w:i/>
          <w:smallCaps/>
          <w:u w:val="single"/>
        </w:rPr>
        <w:t>:</w:t>
      </w:r>
      <w:r w:rsidR="004A1106" w:rsidRPr="00992D15">
        <w:t xml:space="preserve">  </w:t>
      </w:r>
      <w:r w:rsidR="005C2035" w:rsidRPr="00992D15">
        <w:t xml:space="preserve"> </w:t>
      </w:r>
      <w:r w:rsidR="005F4438">
        <w:t xml:space="preserve">  </w:t>
      </w:r>
      <w:r w:rsidR="00CE458D">
        <w:t>Liberal Arts</w:t>
      </w:r>
    </w:p>
    <w:p w14:paraId="6BCFA413" w14:textId="77777777" w:rsidR="00905B60" w:rsidRPr="00992D15" w:rsidRDefault="00905B60" w:rsidP="00905B60">
      <w:pPr>
        <w:pBdr>
          <w:top w:val="double" w:sz="4" w:space="1" w:color="auto"/>
          <w:left w:val="double" w:sz="4" w:space="4" w:color="auto"/>
          <w:bottom w:val="double" w:sz="4" w:space="1" w:color="auto"/>
          <w:right w:val="double" w:sz="4" w:space="4" w:color="auto"/>
        </w:pBdr>
        <w:rPr>
          <w:b/>
          <w:smallCaps/>
        </w:rPr>
      </w:pPr>
    </w:p>
    <w:p w14:paraId="17D66A43" w14:textId="77777777" w:rsidR="003C74C2" w:rsidRDefault="001D49C4" w:rsidP="0021285D">
      <w:pPr>
        <w:pBdr>
          <w:top w:val="double" w:sz="4" w:space="1" w:color="auto"/>
          <w:left w:val="double" w:sz="4" w:space="4" w:color="auto"/>
          <w:bottom w:val="double" w:sz="4" w:space="1" w:color="auto"/>
          <w:right w:val="double" w:sz="4" w:space="4" w:color="auto"/>
        </w:pBdr>
      </w:pPr>
      <w:r w:rsidRPr="00992D15">
        <w:rPr>
          <w:b/>
          <w:i/>
          <w:smallCaps/>
          <w:u w:val="single"/>
        </w:rPr>
        <w:t>Course Description</w:t>
      </w:r>
      <w:r w:rsidR="00905B60" w:rsidRPr="00992D15">
        <w:rPr>
          <w:b/>
          <w:i/>
          <w:smallCaps/>
          <w:u w:val="single"/>
        </w:rPr>
        <w:t>:</w:t>
      </w:r>
      <w:r w:rsidR="004A1106" w:rsidRPr="00992D15">
        <w:rPr>
          <w:b/>
          <w:i/>
          <w:smallCaps/>
          <w:u w:val="single"/>
        </w:rPr>
        <w:t xml:space="preserve"> </w:t>
      </w:r>
      <w:r w:rsidR="004A1106" w:rsidRPr="00992D15">
        <w:t xml:space="preserve"> </w:t>
      </w:r>
      <w:r w:rsidR="005C2035" w:rsidRPr="00992D15">
        <w:t xml:space="preserve"> </w:t>
      </w:r>
      <w:r w:rsidR="006226E8">
        <w:t xml:space="preserve">This course </w:t>
      </w:r>
      <w:r w:rsidR="00172FDB">
        <w:t>is designed to provide students with a working knowledge of basic scientific methods and study of psychology. This course will also introduce the methods of science and the role that science plays in the understanding of how the world works. In doing so, students will learn critical thinking skills as they relate to evaluating scientific claims. This course will also introduce students to the basic psychological processes that underlie human judgment and decision-making, and play a role in the maintenance of beliefs in pseudoscientific explanations of behavior and phenomena.</w:t>
      </w:r>
    </w:p>
    <w:p w14:paraId="17B73B79" w14:textId="77777777" w:rsidR="0021285D" w:rsidRPr="00992D15" w:rsidRDefault="0021285D" w:rsidP="0021285D">
      <w:pPr>
        <w:pBdr>
          <w:top w:val="double" w:sz="4" w:space="1" w:color="auto"/>
          <w:left w:val="double" w:sz="4" w:space="4" w:color="auto"/>
          <w:bottom w:val="double" w:sz="4" w:space="1" w:color="auto"/>
          <w:right w:val="double" w:sz="4" w:space="4" w:color="auto"/>
        </w:pBdr>
        <w:rPr>
          <w:b/>
          <w:smallCaps/>
        </w:rPr>
      </w:pPr>
    </w:p>
    <w:p w14:paraId="6B714E19" w14:textId="77777777" w:rsidR="00905B60" w:rsidRPr="00992D15" w:rsidRDefault="001D49C4" w:rsidP="00905B60">
      <w:pPr>
        <w:pBdr>
          <w:top w:val="double" w:sz="4" w:space="1" w:color="auto"/>
          <w:left w:val="double" w:sz="4" w:space="4" w:color="auto"/>
          <w:bottom w:val="double" w:sz="4" w:space="1" w:color="auto"/>
          <w:right w:val="double" w:sz="4" w:space="4" w:color="auto"/>
        </w:pBdr>
      </w:pPr>
      <w:r w:rsidRPr="00992D15">
        <w:rPr>
          <w:b/>
          <w:i/>
          <w:smallCaps/>
          <w:u w:val="single"/>
        </w:rPr>
        <w:t>Prerequisite</w:t>
      </w:r>
      <w:r w:rsidR="00905B60" w:rsidRPr="00992D15">
        <w:rPr>
          <w:b/>
          <w:i/>
          <w:smallCaps/>
          <w:u w:val="single"/>
        </w:rPr>
        <w:t>:</w:t>
      </w:r>
      <w:r w:rsidR="004A1106" w:rsidRPr="00992D15">
        <w:t xml:space="preserve"> </w:t>
      </w:r>
      <w:r w:rsidR="006226E8">
        <w:t xml:space="preserve">  PSY 101</w:t>
      </w:r>
    </w:p>
    <w:p w14:paraId="74CDF74F" w14:textId="77777777" w:rsidR="00905B60" w:rsidRPr="00992D15" w:rsidRDefault="00905B60" w:rsidP="00905B60">
      <w:pPr>
        <w:pBdr>
          <w:top w:val="double" w:sz="4" w:space="1" w:color="auto"/>
          <w:left w:val="double" w:sz="4" w:space="4" w:color="auto"/>
          <w:bottom w:val="double" w:sz="4" w:space="1" w:color="auto"/>
          <w:right w:val="double" w:sz="4" w:space="4" w:color="auto"/>
        </w:pBdr>
        <w:rPr>
          <w:b/>
          <w:smallCaps/>
        </w:rPr>
      </w:pPr>
    </w:p>
    <w:p w14:paraId="1C959700" w14:textId="77777777" w:rsidR="00905B60" w:rsidRPr="00992D15" w:rsidRDefault="001D49C4" w:rsidP="00905B60">
      <w:pPr>
        <w:pBdr>
          <w:top w:val="double" w:sz="4" w:space="1" w:color="auto"/>
          <w:left w:val="double" w:sz="4" w:space="4" w:color="auto"/>
          <w:bottom w:val="double" w:sz="4" w:space="1" w:color="auto"/>
          <w:right w:val="double" w:sz="4" w:space="4" w:color="auto"/>
        </w:pBdr>
        <w:rPr>
          <w:b/>
          <w:i/>
          <w:sz w:val="22"/>
          <w:szCs w:val="22"/>
          <w:u w:val="single"/>
        </w:rPr>
      </w:pPr>
      <w:r w:rsidRPr="00992D15">
        <w:rPr>
          <w:b/>
          <w:i/>
          <w:smallCaps/>
          <w:u w:val="single"/>
        </w:rPr>
        <w:t>Credits</w:t>
      </w:r>
      <w:r w:rsidR="00905B60" w:rsidRPr="00992D15">
        <w:rPr>
          <w:b/>
          <w:i/>
          <w:smallCaps/>
          <w:u w:val="single"/>
        </w:rPr>
        <w:t>:</w:t>
      </w:r>
      <w:r w:rsidR="004A1106" w:rsidRPr="00992D15">
        <w:rPr>
          <w:b/>
          <w:i/>
          <w:smallCaps/>
          <w:sz w:val="22"/>
          <w:szCs w:val="22"/>
        </w:rPr>
        <w:t xml:space="preserve">    </w:t>
      </w:r>
      <w:r w:rsidR="003C74C2" w:rsidRPr="00992D15">
        <w:t xml:space="preserve"> </w:t>
      </w:r>
      <w:r w:rsidR="00181851" w:rsidRPr="00992D15">
        <w:t xml:space="preserve"> </w:t>
      </w:r>
      <w:r w:rsidR="0023768B">
        <w:t>3</w:t>
      </w:r>
      <w:r w:rsidR="00181851" w:rsidRPr="00992D15">
        <w:t xml:space="preserve"> </w:t>
      </w:r>
      <w:r w:rsidR="004A1106" w:rsidRPr="00992D15">
        <w:t>cr</w:t>
      </w:r>
      <w:r w:rsidR="00E45425" w:rsidRPr="00992D15">
        <w:t>.</w:t>
      </w:r>
      <w:r w:rsidR="0077761F" w:rsidRPr="00992D15">
        <w:t xml:space="preserve">  </w:t>
      </w:r>
      <w:r w:rsidR="0077761F" w:rsidRPr="00992D15">
        <w:rPr>
          <w:b/>
          <w:i/>
          <w:smallCaps/>
          <w:sz w:val="22"/>
          <w:szCs w:val="22"/>
        </w:rPr>
        <w:t xml:space="preserve">                                                                             </w:t>
      </w:r>
    </w:p>
    <w:p w14:paraId="31CE93DF" w14:textId="77777777" w:rsidR="00905B60" w:rsidRPr="00905B60" w:rsidRDefault="00905B60" w:rsidP="00905B60">
      <w:pPr>
        <w:pBdr>
          <w:top w:val="double" w:sz="4" w:space="1" w:color="auto"/>
          <w:left w:val="double" w:sz="4" w:space="4" w:color="auto"/>
          <w:bottom w:val="double" w:sz="4" w:space="1" w:color="auto"/>
          <w:right w:val="double" w:sz="4" w:space="4" w:color="auto"/>
        </w:pBdr>
        <w:rPr>
          <w:u w:val="single"/>
        </w:rPr>
      </w:pPr>
    </w:p>
    <w:p w14:paraId="5D0BA6AE" w14:textId="77777777" w:rsidR="00905B60" w:rsidRPr="00D95D1E" w:rsidRDefault="00905B60" w:rsidP="00905B60">
      <w:pPr>
        <w:jc w:val="center"/>
        <w:rPr>
          <w:smallCaps/>
          <w:u w:val="single"/>
        </w:rPr>
      </w:pPr>
    </w:p>
    <w:p w14:paraId="230644CB" w14:textId="77777777" w:rsidR="00905B60" w:rsidRDefault="00D95D1E" w:rsidP="001D49C4">
      <w:pPr>
        <w:rPr>
          <w:b/>
          <w:i/>
          <w:sz w:val="20"/>
          <w:szCs w:val="20"/>
          <w:u w:val="single"/>
        </w:rPr>
      </w:pPr>
      <w:r>
        <w:rPr>
          <w:b/>
          <w:i/>
          <w:smallCaps/>
          <w:u w:val="single"/>
        </w:rPr>
        <w:t>Required Materials</w:t>
      </w:r>
      <w:r w:rsidR="00934495">
        <w:rPr>
          <w:b/>
          <w:i/>
          <w:smallCaps/>
          <w:u w:val="single"/>
        </w:rPr>
        <w:t xml:space="preserve"> (Check Bookstore for Latest Edition)</w:t>
      </w:r>
      <w:r w:rsidR="00905B60" w:rsidRPr="001D49C4">
        <w:rPr>
          <w:b/>
          <w:i/>
          <w:sz w:val="20"/>
          <w:szCs w:val="20"/>
          <w:u w:val="single"/>
        </w:rPr>
        <w:t>:</w:t>
      </w:r>
    </w:p>
    <w:p w14:paraId="4289E295" w14:textId="77777777" w:rsidR="0055422D" w:rsidRPr="0021285D" w:rsidRDefault="0055422D" w:rsidP="0055422D">
      <w:pPr>
        <w:autoSpaceDE w:val="0"/>
        <w:autoSpaceDN w:val="0"/>
        <w:adjustRightInd w:val="0"/>
        <w:rPr>
          <w:color w:val="000000"/>
        </w:rPr>
      </w:pPr>
      <w:r w:rsidRPr="0021285D">
        <w:rPr>
          <w:color w:val="000000"/>
        </w:rPr>
        <w:t xml:space="preserve">Click on the bookstore for the </w:t>
      </w:r>
      <w:r w:rsidR="00181851" w:rsidRPr="0021285D">
        <w:rPr>
          <w:color w:val="000000"/>
        </w:rPr>
        <w:t>supplies whic</w:t>
      </w:r>
      <w:r w:rsidRPr="0021285D">
        <w:rPr>
          <w:color w:val="000000"/>
        </w:rPr>
        <w:t>h you are attending each class.</w:t>
      </w:r>
    </w:p>
    <w:p w14:paraId="3EC648DE" w14:textId="77777777" w:rsidR="00CE01A5" w:rsidRPr="0021285D" w:rsidRDefault="002B216E" w:rsidP="00CE01A5">
      <w:pPr>
        <w:rPr>
          <w:b/>
          <w:i/>
          <w:u w:val="single"/>
        </w:rPr>
      </w:pPr>
      <w:hyperlink r:id="rId7" w:tgtFrame="_blank" w:history="1">
        <w:r w:rsidR="00CE01A5" w:rsidRPr="0021285D">
          <w:rPr>
            <w:rStyle w:val="Hyperlink"/>
            <w:color w:val="1155CC"/>
            <w:shd w:val="clear" w:color="auto" w:fill="FFFFFF"/>
          </w:rPr>
          <w:t>Rcbc.edu/bookstore</w:t>
        </w:r>
      </w:hyperlink>
    </w:p>
    <w:p w14:paraId="57E64536" w14:textId="77777777" w:rsidR="00D95D1E" w:rsidRPr="001D49C4" w:rsidRDefault="00D95D1E" w:rsidP="001D49C4">
      <w:pPr>
        <w:rPr>
          <w:b/>
          <w:i/>
          <w:sz w:val="20"/>
          <w:szCs w:val="20"/>
          <w:u w:val="single"/>
        </w:rPr>
      </w:pPr>
    </w:p>
    <w:p w14:paraId="37FA1D48" w14:textId="77777777" w:rsidR="00905B60" w:rsidRPr="00905B60" w:rsidRDefault="00905B60" w:rsidP="00905B60">
      <w:pPr>
        <w:rPr>
          <w:b/>
          <w:sz w:val="20"/>
          <w:szCs w:val="20"/>
          <w:u w:val="single"/>
        </w:rPr>
      </w:pPr>
    </w:p>
    <w:p w14:paraId="114225E1" w14:textId="77777777" w:rsidR="00D95D1E" w:rsidRDefault="00D95D1E" w:rsidP="00905B60">
      <w:pPr>
        <w:rPr>
          <w:b/>
          <w:i/>
          <w:smallCaps/>
          <w:u w:val="single"/>
        </w:rPr>
      </w:pPr>
      <w:r>
        <w:rPr>
          <w:b/>
          <w:i/>
          <w:smallCaps/>
          <w:u w:val="single"/>
        </w:rPr>
        <w:t xml:space="preserve"> Course Learning Outcomes:</w:t>
      </w:r>
    </w:p>
    <w:p w14:paraId="31B3F099" w14:textId="77777777" w:rsidR="002157CA" w:rsidRPr="001A6D0B" w:rsidRDefault="002157CA" w:rsidP="002157CA">
      <w:pPr>
        <w:spacing w:after="120"/>
        <w:ind w:left="360"/>
      </w:pPr>
      <w:r w:rsidRPr="001A6D0B">
        <w:t xml:space="preserve">Upon completion of this course, students will be able to: </w:t>
      </w:r>
    </w:p>
    <w:p w14:paraId="5F21D879" w14:textId="77777777" w:rsidR="0021285D" w:rsidRPr="00172FDB" w:rsidRDefault="00172FDB" w:rsidP="00172FDB">
      <w:pPr>
        <w:pStyle w:val="NormalWeb"/>
        <w:numPr>
          <w:ilvl w:val="0"/>
          <w:numId w:val="15"/>
        </w:numPr>
        <w:spacing w:before="0" w:beforeAutospacing="0" w:after="0" w:afterAutospacing="0"/>
        <w:textAlignment w:val="baseline"/>
        <w:rPr>
          <w:rFonts w:ascii="Arial" w:hAnsi="Arial" w:cs="Arial"/>
          <w:color w:val="000000"/>
        </w:rPr>
      </w:pPr>
      <w:r>
        <w:rPr>
          <w:color w:val="000000"/>
        </w:rPr>
        <w:t>Identify basic research designs and scientific practices used in psychology</w:t>
      </w:r>
    </w:p>
    <w:p w14:paraId="307A9152" w14:textId="77777777" w:rsidR="00172FDB" w:rsidRPr="00172FDB" w:rsidRDefault="00172FDB" w:rsidP="00172FDB">
      <w:pPr>
        <w:pStyle w:val="NormalWeb"/>
        <w:numPr>
          <w:ilvl w:val="0"/>
          <w:numId w:val="15"/>
        </w:numPr>
        <w:spacing w:before="0" w:beforeAutospacing="0" w:after="0" w:afterAutospacing="0"/>
        <w:textAlignment w:val="baseline"/>
        <w:rPr>
          <w:rFonts w:ascii="Arial" w:hAnsi="Arial" w:cs="Arial"/>
          <w:color w:val="000000"/>
        </w:rPr>
      </w:pPr>
      <w:r>
        <w:rPr>
          <w:color w:val="000000"/>
        </w:rPr>
        <w:t>Think critically and with skepticism to evaluate information from various sources</w:t>
      </w:r>
    </w:p>
    <w:p w14:paraId="6925B7D3" w14:textId="77777777" w:rsidR="00172FDB" w:rsidRPr="00172FDB" w:rsidRDefault="00172FDB" w:rsidP="00172FDB">
      <w:pPr>
        <w:pStyle w:val="NormalWeb"/>
        <w:numPr>
          <w:ilvl w:val="0"/>
          <w:numId w:val="15"/>
        </w:numPr>
        <w:spacing w:before="0" w:beforeAutospacing="0" w:after="0" w:afterAutospacing="0"/>
        <w:textAlignment w:val="baseline"/>
        <w:rPr>
          <w:rFonts w:ascii="Arial" w:hAnsi="Arial" w:cs="Arial"/>
          <w:color w:val="000000"/>
        </w:rPr>
      </w:pPr>
      <w:r>
        <w:rPr>
          <w:color w:val="000000"/>
        </w:rPr>
        <w:t>Identify several cognitive phenomena that can result in errors of judgment</w:t>
      </w:r>
    </w:p>
    <w:p w14:paraId="670A0CF7" w14:textId="77777777" w:rsidR="00172FDB" w:rsidRPr="006226E8" w:rsidRDefault="00172FDB" w:rsidP="00172FDB">
      <w:pPr>
        <w:pStyle w:val="NormalWeb"/>
        <w:numPr>
          <w:ilvl w:val="0"/>
          <w:numId w:val="15"/>
        </w:numPr>
        <w:spacing w:before="0" w:beforeAutospacing="0" w:after="0" w:afterAutospacing="0"/>
        <w:textAlignment w:val="baseline"/>
        <w:rPr>
          <w:rFonts w:ascii="Arial" w:hAnsi="Arial" w:cs="Arial"/>
          <w:color w:val="000000"/>
        </w:rPr>
      </w:pPr>
      <w:r>
        <w:rPr>
          <w:color w:val="000000"/>
        </w:rPr>
        <w:t>Differentiate between science and pseudoscience</w:t>
      </w:r>
    </w:p>
    <w:p w14:paraId="07A04E7A" w14:textId="77777777" w:rsidR="00992D15" w:rsidRDefault="00992D15" w:rsidP="00905B60">
      <w:pPr>
        <w:rPr>
          <w:b/>
          <w:i/>
          <w:smallCaps/>
          <w:u w:val="single"/>
        </w:rPr>
      </w:pPr>
    </w:p>
    <w:p w14:paraId="2BEF63A1" w14:textId="77777777" w:rsidR="00905B60" w:rsidRDefault="00D95D1E" w:rsidP="00905B60">
      <w:pPr>
        <w:rPr>
          <w:b/>
          <w:i/>
          <w:smallCaps/>
          <w:u w:val="single"/>
        </w:rPr>
      </w:pPr>
      <w:r>
        <w:rPr>
          <w:b/>
          <w:i/>
          <w:smallCaps/>
          <w:u w:val="single"/>
        </w:rPr>
        <w:t xml:space="preserve">General Education </w:t>
      </w:r>
      <w:r w:rsidR="008F3979">
        <w:rPr>
          <w:b/>
          <w:i/>
          <w:smallCaps/>
          <w:u w:val="single"/>
        </w:rPr>
        <w:t>Outcomes</w:t>
      </w:r>
      <w:r>
        <w:rPr>
          <w:b/>
          <w:i/>
          <w:smallCaps/>
          <w:u w:val="single"/>
        </w:rPr>
        <w:t xml:space="preserve"> in This Course:</w:t>
      </w:r>
    </w:p>
    <w:p w14:paraId="19CDF201" w14:textId="77777777" w:rsidR="00AF43FD" w:rsidRPr="00D95D1E" w:rsidRDefault="00AF43FD" w:rsidP="00905B60">
      <w:pPr>
        <w:rPr>
          <w:b/>
          <w:i/>
          <w:smallCaps/>
          <w:u w:val="single"/>
        </w:rPr>
      </w:pPr>
    </w:p>
    <w:tbl>
      <w:tblPr>
        <w:tblStyle w:val="TableGrid"/>
        <w:tblW w:w="9060" w:type="dxa"/>
        <w:tblLook w:val="04A0" w:firstRow="1" w:lastRow="0" w:firstColumn="1" w:lastColumn="0" w:noHBand="0" w:noVBand="1"/>
      </w:tblPr>
      <w:tblGrid>
        <w:gridCol w:w="3460"/>
        <w:gridCol w:w="5600"/>
      </w:tblGrid>
      <w:tr w:rsidR="001A6D0B" w14:paraId="7DB6B298" w14:textId="77777777" w:rsidTr="002B216E">
        <w:trPr>
          <w:trHeight w:val="810"/>
        </w:trPr>
        <w:tc>
          <w:tcPr>
            <w:tcW w:w="3460" w:type="dxa"/>
            <w:hideMark/>
          </w:tcPr>
          <w:p w14:paraId="0CC9D407" w14:textId="77777777" w:rsidR="001A6D0B" w:rsidRDefault="00172FDB">
            <w:pPr>
              <w:rPr>
                <w:color w:val="000000"/>
              </w:rPr>
            </w:pPr>
            <w:r>
              <w:rPr>
                <w:color w:val="000000"/>
              </w:rPr>
              <w:t>Written &amp; Oral Communication: Communication</w:t>
            </w:r>
          </w:p>
        </w:tc>
        <w:tc>
          <w:tcPr>
            <w:tcW w:w="5600" w:type="dxa"/>
            <w:hideMark/>
          </w:tcPr>
          <w:p w14:paraId="35D7C4D8" w14:textId="77777777" w:rsidR="001A6D0B" w:rsidRDefault="00172FDB">
            <w:pPr>
              <w:rPr>
                <w:color w:val="000000"/>
              </w:rPr>
            </w:pPr>
            <w:r>
              <w:rPr>
                <w:color w:val="000000"/>
              </w:rPr>
              <w:t>*Students will explain and evaluate what they read, hear, and see</w:t>
            </w:r>
          </w:p>
          <w:p w14:paraId="31A76411" w14:textId="77777777" w:rsidR="00172FDB" w:rsidRDefault="00172FDB">
            <w:pPr>
              <w:rPr>
                <w:color w:val="000000"/>
              </w:rPr>
            </w:pPr>
          </w:p>
        </w:tc>
      </w:tr>
      <w:tr w:rsidR="001A6D0B" w14:paraId="47ECE853" w14:textId="77777777" w:rsidTr="002B216E">
        <w:trPr>
          <w:trHeight w:val="630"/>
        </w:trPr>
        <w:tc>
          <w:tcPr>
            <w:tcW w:w="3460" w:type="dxa"/>
            <w:hideMark/>
          </w:tcPr>
          <w:p w14:paraId="64EE69ED" w14:textId="77777777" w:rsidR="001A6D0B" w:rsidRDefault="00172FDB">
            <w:pPr>
              <w:rPr>
                <w:color w:val="000000"/>
              </w:rPr>
            </w:pPr>
            <w:r>
              <w:rPr>
                <w:color w:val="000000"/>
              </w:rPr>
              <w:t>Scientific Knowledge &amp; Reasoning: Science</w:t>
            </w:r>
          </w:p>
        </w:tc>
        <w:tc>
          <w:tcPr>
            <w:tcW w:w="5600" w:type="dxa"/>
            <w:hideMark/>
          </w:tcPr>
          <w:p w14:paraId="29629AEA" w14:textId="77777777" w:rsidR="001A6D0B" w:rsidRDefault="00172FDB">
            <w:pPr>
              <w:rPr>
                <w:color w:val="000000"/>
              </w:rPr>
            </w:pPr>
            <w:r>
              <w:rPr>
                <w:color w:val="000000"/>
              </w:rPr>
              <w:t>*Applying the scientific method, students will analyze a problem and draw conclusions from data and evidence</w:t>
            </w:r>
          </w:p>
          <w:p w14:paraId="46DDD97A" w14:textId="77777777" w:rsidR="00172FDB" w:rsidRDefault="00172FDB">
            <w:pPr>
              <w:rPr>
                <w:color w:val="000000"/>
              </w:rPr>
            </w:pPr>
            <w:r>
              <w:rPr>
                <w:color w:val="000000"/>
              </w:rPr>
              <w:lastRenderedPageBreak/>
              <w:t>*Students will distinguish between scientific theory and scientific discovery, and between science and its technological applications, and they will explain the impact of each on society</w:t>
            </w:r>
          </w:p>
        </w:tc>
      </w:tr>
      <w:tr w:rsidR="00172FDB" w14:paraId="74AB0F40" w14:textId="77777777" w:rsidTr="002B216E">
        <w:trPr>
          <w:trHeight w:val="630"/>
        </w:trPr>
        <w:tc>
          <w:tcPr>
            <w:tcW w:w="3460" w:type="dxa"/>
          </w:tcPr>
          <w:p w14:paraId="66998B2C" w14:textId="77777777" w:rsidR="00172FDB" w:rsidRDefault="00DC2CD0">
            <w:pPr>
              <w:rPr>
                <w:color w:val="000000"/>
              </w:rPr>
            </w:pPr>
            <w:r>
              <w:rPr>
                <w:color w:val="000000"/>
              </w:rPr>
              <w:lastRenderedPageBreak/>
              <w:t>Information Literacy (integrated learning goal)</w:t>
            </w:r>
          </w:p>
        </w:tc>
        <w:tc>
          <w:tcPr>
            <w:tcW w:w="5600" w:type="dxa"/>
          </w:tcPr>
          <w:p w14:paraId="2B7CFAB7" w14:textId="77777777" w:rsidR="00172FDB" w:rsidRDefault="00DC2CD0">
            <w:pPr>
              <w:rPr>
                <w:color w:val="000000"/>
              </w:rPr>
            </w:pPr>
            <w:r>
              <w:rPr>
                <w:color w:val="000000"/>
              </w:rPr>
              <w:t>*Students will access and use information effectively and efficiently</w:t>
            </w:r>
          </w:p>
        </w:tc>
      </w:tr>
      <w:tr w:rsidR="001A6D0B" w14:paraId="2A506172" w14:textId="77777777" w:rsidTr="002B216E">
        <w:trPr>
          <w:trHeight w:val="960"/>
        </w:trPr>
        <w:tc>
          <w:tcPr>
            <w:tcW w:w="3460" w:type="dxa"/>
            <w:noWrap/>
            <w:hideMark/>
          </w:tcPr>
          <w:p w14:paraId="6175031C" w14:textId="77777777" w:rsidR="001A6D0B" w:rsidRDefault="00172FDB">
            <w:pPr>
              <w:rPr>
                <w:color w:val="000000"/>
              </w:rPr>
            </w:pPr>
            <w:r>
              <w:rPr>
                <w:color w:val="000000"/>
              </w:rPr>
              <w:t>Ethical Reasoning &amp; Action (integrated learning goal)</w:t>
            </w:r>
          </w:p>
        </w:tc>
        <w:tc>
          <w:tcPr>
            <w:tcW w:w="5600" w:type="dxa"/>
            <w:hideMark/>
          </w:tcPr>
          <w:p w14:paraId="6105228F" w14:textId="77777777" w:rsidR="001A6D0B" w:rsidRDefault="00172FDB">
            <w:pPr>
              <w:rPr>
                <w:color w:val="000000"/>
              </w:rPr>
            </w:pPr>
            <w:r>
              <w:rPr>
                <w:color w:val="000000"/>
              </w:rPr>
              <w:t>*Students will analyze and evaluate the strengths and weaknesses of different perspectives on an ethical issue or situation</w:t>
            </w:r>
          </w:p>
          <w:p w14:paraId="1D0BBC8A" w14:textId="77777777" w:rsidR="00172FDB" w:rsidRDefault="00172FDB">
            <w:pPr>
              <w:rPr>
                <w:color w:val="000000"/>
              </w:rPr>
            </w:pPr>
          </w:p>
          <w:p w14:paraId="664CC5E2" w14:textId="77777777" w:rsidR="00172FDB" w:rsidRDefault="00172FDB">
            <w:pPr>
              <w:rPr>
                <w:color w:val="000000"/>
              </w:rPr>
            </w:pPr>
            <w:r>
              <w:rPr>
                <w:color w:val="000000"/>
              </w:rPr>
              <w:t>*Students will take a position on an ethical issue or a situation and defend it</w:t>
            </w:r>
          </w:p>
        </w:tc>
      </w:tr>
    </w:tbl>
    <w:p w14:paraId="68B70CEE" w14:textId="77777777" w:rsidR="00905B60" w:rsidRDefault="00905B60" w:rsidP="00905B60">
      <w:pPr>
        <w:rPr>
          <w:b/>
          <w:i/>
          <w:smallCaps/>
          <w:u w:val="single"/>
        </w:rPr>
      </w:pPr>
    </w:p>
    <w:p w14:paraId="51780158" w14:textId="77777777" w:rsidR="006253A2" w:rsidRDefault="001447EB" w:rsidP="00905B60">
      <w:pPr>
        <w:rPr>
          <w:b/>
          <w:i/>
          <w:smallCaps/>
          <w:u w:val="single"/>
        </w:rPr>
      </w:pPr>
      <w:r>
        <w:rPr>
          <w:b/>
          <w:i/>
          <w:smallCaps/>
          <w:u w:val="single"/>
        </w:rPr>
        <w:t xml:space="preserve">  </w:t>
      </w:r>
    </w:p>
    <w:p w14:paraId="03D8629E" w14:textId="77777777" w:rsidR="00905B60" w:rsidRDefault="0027205D" w:rsidP="00905B60">
      <w:pPr>
        <w:rPr>
          <w:b/>
          <w:i/>
          <w:smallCaps/>
          <w:u w:val="single"/>
        </w:rPr>
      </w:pPr>
      <w:r>
        <w:rPr>
          <w:b/>
          <w:i/>
          <w:smallCaps/>
          <w:u w:val="single"/>
        </w:rPr>
        <w:t>Core Course Content</w:t>
      </w:r>
      <w:r w:rsidR="00D95D1E">
        <w:rPr>
          <w:b/>
          <w:i/>
          <w:smallCaps/>
          <w:u w:val="single"/>
        </w:rPr>
        <w:t>:</w:t>
      </w:r>
    </w:p>
    <w:p w14:paraId="1F4BEC1E" w14:textId="77777777" w:rsidR="00AF43FD" w:rsidRPr="00D95D1E" w:rsidRDefault="00AF43FD" w:rsidP="00905B60">
      <w:pPr>
        <w:rPr>
          <w:b/>
          <w:i/>
          <w:smallCaps/>
          <w:u w:val="single"/>
        </w:rPr>
      </w:pPr>
    </w:p>
    <w:p w14:paraId="3EADEE86"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Scientific understanding of behavior</w:t>
      </w:r>
    </w:p>
    <w:p w14:paraId="31A46A4A"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Ethics in Behavioral Research</w:t>
      </w:r>
    </w:p>
    <w:p w14:paraId="0B8E6A09"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Fundamental research issues</w:t>
      </w:r>
    </w:p>
    <w:p w14:paraId="718683E1"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Measurement concepts</w:t>
      </w:r>
    </w:p>
    <w:p w14:paraId="507E39CF"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Observational methods</w:t>
      </w:r>
    </w:p>
    <w:p w14:paraId="157CA9C5"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Asking people about themselves: Survey Research</w:t>
      </w:r>
    </w:p>
    <w:p w14:paraId="6A89AFCC"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Experimental design</w:t>
      </w:r>
    </w:p>
    <w:p w14:paraId="3F2A1F05"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Conducting experiments</w:t>
      </w:r>
    </w:p>
    <w:p w14:paraId="4DF4CA99" w14:textId="77777777" w:rsidR="006226E8" w:rsidRDefault="006226E8" w:rsidP="006226E8">
      <w:pPr>
        <w:pStyle w:val="NormalWeb"/>
        <w:numPr>
          <w:ilvl w:val="0"/>
          <w:numId w:val="15"/>
        </w:numPr>
        <w:spacing w:before="0" w:beforeAutospacing="0" w:after="0" w:afterAutospacing="0"/>
        <w:textAlignment w:val="baseline"/>
        <w:rPr>
          <w:color w:val="000000"/>
        </w:rPr>
      </w:pPr>
      <w:r>
        <w:rPr>
          <w:color w:val="000000"/>
        </w:rPr>
        <w:t>Single Case, Quasi Experimental and developmental research</w:t>
      </w:r>
    </w:p>
    <w:p w14:paraId="430D29DF" w14:textId="77777777" w:rsidR="00A4656B" w:rsidRPr="006226E8" w:rsidRDefault="006226E8" w:rsidP="006226E8">
      <w:pPr>
        <w:pStyle w:val="NormalWeb"/>
        <w:numPr>
          <w:ilvl w:val="0"/>
          <w:numId w:val="15"/>
        </w:numPr>
        <w:spacing w:before="0" w:beforeAutospacing="0" w:after="0" w:afterAutospacing="0"/>
        <w:textAlignment w:val="baseline"/>
        <w:rPr>
          <w:color w:val="000000"/>
        </w:rPr>
      </w:pPr>
      <w:r>
        <w:rPr>
          <w:color w:val="000000"/>
        </w:rPr>
        <w:t>Understanding results</w:t>
      </w:r>
    </w:p>
    <w:p w14:paraId="6B0C2521" w14:textId="77777777" w:rsidR="00992D15" w:rsidRDefault="00992D15" w:rsidP="00905B60">
      <w:pPr>
        <w:rPr>
          <w:b/>
          <w:i/>
          <w:smallCaps/>
          <w:u w:val="single"/>
        </w:rPr>
      </w:pPr>
    </w:p>
    <w:p w14:paraId="4BF94A04" w14:textId="77777777" w:rsidR="00905B60" w:rsidRPr="00D95D1E" w:rsidRDefault="00D95D1E" w:rsidP="00905B60">
      <w:pPr>
        <w:rPr>
          <w:b/>
          <w:i/>
          <w:smallCaps/>
          <w:u w:val="single"/>
        </w:rPr>
      </w:pPr>
      <w:r>
        <w:rPr>
          <w:b/>
          <w:i/>
          <w:smallCaps/>
          <w:u w:val="single"/>
        </w:rPr>
        <w:t>Course Activities:</w:t>
      </w:r>
    </w:p>
    <w:p w14:paraId="35994C01" w14:textId="77777777" w:rsidR="00624971" w:rsidRDefault="00624971" w:rsidP="00905B60">
      <w:pPr>
        <w:rPr>
          <w:b/>
          <w:sz w:val="20"/>
          <w:szCs w:val="20"/>
          <w:u w:val="single"/>
        </w:rPr>
      </w:pPr>
    </w:p>
    <w:p w14:paraId="55057FF4" w14:textId="77777777" w:rsidR="00624971" w:rsidRDefault="00624971" w:rsidP="00181851">
      <w:r>
        <w:t>Course activities vary from course to course and instructor to instructor.  Below is a listing of some of the activities students can anticipate in this course:</w:t>
      </w:r>
    </w:p>
    <w:p w14:paraId="4F0A9951" w14:textId="77777777" w:rsidR="00624971" w:rsidRDefault="00624971" w:rsidP="00624971"/>
    <w:p w14:paraId="64A8A4EC" w14:textId="77777777" w:rsidR="00624971" w:rsidRDefault="00624971" w:rsidP="00624971"/>
    <w:p w14:paraId="34CBCC2D" w14:textId="77777777" w:rsidR="00624971" w:rsidRDefault="00624971" w:rsidP="00624971">
      <w:pPr>
        <w:numPr>
          <w:ilvl w:val="0"/>
          <w:numId w:val="1"/>
        </w:numPr>
      </w:pPr>
      <w:r>
        <w:rPr>
          <w:u w:val="single"/>
        </w:rPr>
        <w:t>Writing assignments</w:t>
      </w:r>
      <w:r>
        <w:t>:  students will analyze current issues in the field using current articles from the popular press as well as library research including electronic resources databases.</w:t>
      </w:r>
    </w:p>
    <w:p w14:paraId="0964970B" w14:textId="77777777" w:rsidR="00624971" w:rsidRDefault="00624971" w:rsidP="00624971"/>
    <w:p w14:paraId="7303396A" w14:textId="77777777" w:rsidR="00624971" w:rsidRDefault="00624971" w:rsidP="00624971">
      <w:pPr>
        <w:numPr>
          <w:ilvl w:val="0"/>
          <w:numId w:val="1"/>
        </w:numPr>
      </w:pPr>
      <w:r>
        <w:rPr>
          <w:u w:val="single"/>
        </w:rPr>
        <w:t>Speaking assignments</w:t>
      </w:r>
      <w:r>
        <w:t>:  students will present research individually or in groups using current technology to support the presentation (e.g., PowerPoint presentation); students will participate in discussions and debates related to the topics in the lessons.  Discussions may also focus on cross-cultural and legal-ethical dilemmas as they relate to the course content.</w:t>
      </w:r>
    </w:p>
    <w:p w14:paraId="5DBE8F18" w14:textId="77777777" w:rsidR="00624971" w:rsidRDefault="00624971" w:rsidP="00624971"/>
    <w:p w14:paraId="728461A9" w14:textId="77777777" w:rsidR="00624971" w:rsidRDefault="00624971" w:rsidP="00624971">
      <w:pPr>
        <w:numPr>
          <w:ilvl w:val="0"/>
          <w:numId w:val="1"/>
        </w:numPr>
      </w:pPr>
      <w:r>
        <w:rPr>
          <w:u w:val="single"/>
        </w:rPr>
        <w:t>Simulation activities</w:t>
      </w:r>
      <w:r>
        <w:t>:   Trends and issues will analyzed for their ethical as well as social or legal significance.  Students might role-play common situations for classmates to analyze.  Current news articles may be used to generate discussion.</w:t>
      </w:r>
    </w:p>
    <w:p w14:paraId="5BA37758" w14:textId="77777777" w:rsidR="00624971" w:rsidRDefault="00624971" w:rsidP="00624971"/>
    <w:p w14:paraId="29265AFD" w14:textId="77777777" w:rsidR="00624971" w:rsidRDefault="00624971" w:rsidP="00624971">
      <w:pPr>
        <w:numPr>
          <w:ilvl w:val="0"/>
          <w:numId w:val="1"/>
        </w:numPr>
      </w:pPr>
      <w:r>
        <w:rPr>
          <w:u w:val="single"/>
        </w:rPr>
        <w:lastRenderedPageBreak/>
        <w:t>Case Studies</w:t>
      </w:r>
      <w:r>
        <w:t>:  Complex situations and scenarios will be analyzed in cooperative group settings or as homework assignments.</w:t>
      </w:r>
    </w:p>
    <w:p w14:paraId="3F7D6497" w14:textId="77777777" w:rsidR="00624971" w:rsidRDefault="00624971" w:rsidP="00624971"/>
    <w:p w14:paraId="4888D60A" w14:textId="77777777" w:rsidR="00624971" w:rsidRDefault="00624971" w:rsidP="00624971">
      <w:pPr>
        <w:numPr>
          <w:ilvl w:val="0"/>
          <w:numId w:val="1"/>
        </w:numPr>
      </w:pPr>
      <w:r>
        <w:rPr>
          <w:u w:val="single"/>
        </w:rPr>
        <w:t>Lectures:</w:t>
      </w:r>
      <w:r>
        <w:t xml:space="preserve">  This format will include question and answer sessions to provide interactivity between students and instructor.  </w:t>
      </w:r>
    </w:p>
    <w:p w14:paraId="448807A9" w14:textId="77777777" w:rsidR="00624971" w:rsidRDefault="00624971" w:rsidP="00624971"/>
    <w:p w14:paraId="319AC9EB" w14:textId="77777777" w:rsidR="00624971" w:rsidRDefault="00624971" w:rsidP="00624971">
      <w:pPr>
        <w:numPr>
          <w:ilvl w:val="0"/>
          <w:numId w:val="1"/>
        </w:numPr>
      </w:pPr>
      <w:r>
        <w:rPr>
          <w:u w:val="single"/>
        </w:rPr>
        <w:t>Speakers</w:t>
      </w:r>
      <w:r>
        <w:t>:  Representatives from various related fields may be invited to speak.</w:t>
      </w:r>
    </w:p>
    <w:p w14:paraId="1A4108F3" w14:textId="77777777" w:rsidR="00624971" w:rsidRDefault="00624971" w:rsidP="00624971"/>
    <w:p w14:paraId="4C011E2E" w14:textId="77777777" w:rsidR="00624971" w:rsidRDefault="00624971" w:rsidP="00624971">
      <w:pPr>
        <w:numPr>
          <w:ilvl w:val="0"/>
          <w:numId w:val="1"/>
        </w:numPr>
      </w:pPr>
      <w:r>
        <w:rPr>
          <w:u w:val="single"/>
        </w:rPr>
        <w:t>Videos</w:t>
      </w:r>
      <w:r>
        <w:t xml:space="preserve">:  Related topics will provide impetus for discussion.  </w:t>
      </w:r>
    </w:p>
    <w:p w14:paraId="61EFA4A0" w14:textId="77777777" w:rsidR="00624971" w:rsidRDefault="00624971" w:rsidP="00624971"/>
    <w:p w14:paraId="418B66C4" w14:textId="77777777" w:rsidR="00752F1F" w:rsidRDefault="00752F1F" w:rsidP="00624971"/>
    <w:p w14:paraId="1BF24279" w14:textId="77777777" w:rsidR="0027205D" w:rsidRPr="00752F1F" w:rsidRDefault="0027205D" w:rsidP="0027205D">
      <w:pPr>
        <w:autoSpaceDE w:val="0"/>
        <w:autoSpaceDN w:val="0"/>
        <w:adjustRightInd w:val="0"/>
        <w:rPr>
          <w:rFonts w:cs="Tahoma"/>
          <w:b/>
          <w:i/>
          <w:smallCaps/>
          <w:u w:val="single"/>
        </w:rPr>
      </w:pPr>
      <w:r w:rsidRPr="00752F1F">
        <w:rPr>
          <w:rFonts w:cs="Tahoma"/>
          <w:b/>
          <w:i/>
          <w:smallCaps/>
          <w:u w:val="single"/>
        </w:rPr>
        <w:t>Educational Technology</w:t>
      </w:r>
      <w:r>
        <w:rPr>
          <w:rFonts w:cs="Tahoma"/>
          <w:b/>
          <w:i/>
          <w:smallCaps/>
          <w:u w:val="single"/>
        </w:rPr>
        <w:t>:</w:t>
      </w:r>
    </w:p>
    <w:p w14:paraId="37ECEA8F" w14:textId="77777777" w:rsidR="0027205D" w:rsidRPr="00425B74" w:rsidRDefault="0027205D" w:rsidP="0027205D">
      <w:pPr>
        <w:autoSpaceDE w:val="0"/>
        <w:autoSpaceDN w:val="0"/>
        <w:adjustRightInd w:val="0"/>
        <w:rPr>
          <w:rFonts w:cs="Tahoma"/>
          <w:b/>
        </w:rPr>
      </w:pPr>
    </w:p>
    <w:p w14:paraId="16EF382F" w14:textId="77777777" w:rsidR="0027205D" w:rsidRDefault="0027205D" w:rsidP="0027205D">
      <w:pPr>
        <w:rPr>
          <w:b/>
          <w:sz w:val="20"/>
          <w:szCs w:val="20"/>
          <w:u w:val="single"/>
        </w:rPr>
      </w:pPr>
      <w:r>
        <w:rPr>
          <w:rFonts w:cs="Tahoma"/>
        </w:rPr>
        <w:t>Rowan College at Burlington County</w:t>
      </w:r>
      <w:r w:rsidRPr="005938DE">
        <w:rPr>
          <w:rFonts w:cs="Tahoma"/>
        </w:rPr>
        <w:t xml:space="preserve"> advocates a technology enhanced teaching and learning environment.  Advanced technological tools may be used in any course section to facilitate instruction.  Many of our sections are web-enhanced, which means that some of your work will be submitted or completed online. Web enhancements may include on-line materials, grade books, testing and quizzes and assignment submission. Many students enjoy the flexibility and convenience that these online enhancements have provided, however if you have concerns about the technology involved, please speak to your instructor immediately.</w:t>
      </w:r>
    </w:p>
    <w:p w14:paraId="724B1A72" w14:textId="77777777" w:rsidR="0027205D" w:rsidRDefault="0027205D" w:rsidP="0027205D">
      <w:pPr>
        <w:rPr>
          <w:b/>
          <w:sz w:val="20"/>
          <w:szCs w:val="20"/>
          <w:u w:val="single"/>
        </w:rPr>
      </w:pPr>
    </w:p>
    <w:p w14:paraId="46426A2B" w14:textId="77777777" w:rsidR="0027205D" w:rsidRDefault="0027205D" w:rsidP="0027205D">
      <w:pPr>
        <w:rPr>
          <w:b/>
          <w:i/>
          <w:smallCaps/>
          <w:u w:val="single"/>
        </w:rPr>
      </w:pPr>
    </w:p>
    <w:p w14:paraId="7CEFDD0B" w14:textId="77777777" w:rsidR="0027205D" w:rsidRPr="00D95D1E" w:rsidRDefault="0027205D" w:rsidP="0027205D">
      <w:pPr>
        <w:rPr>
          <w:b/>
          <w:i/>
          <w:smallCaps/>
          <w:u w:val="single"/>
        </w:rPr>
      </w:pPr>
      <w:r w:rsidRPr="00D95D1E">
        <w:rPr>
          <w:b/>
          <w:i/>
          <w:smallCaps/>
          <w:u w:val="single"/>
        </w:rPr>
        <w:t xml:space="preserve">Student Evaluations: </w:t>
      </w:r>
    </w:p>
    <w:p w14:paraId="18FFDEA4" w14:textId="77777777" w:rsidR="0027205D" w:rsidRDefault="0027205D" w:rsidP="0027205D">
      <w:pPr>
        <w:rPr>
          <w:b/>
          <w:sz w:val="20"/>
          <w:szCs w:val="20"/>
          <w:u w:val="single"/>
        </w:rPr>
      </w:pPr>
    </w:p>
    <w:p w14:paraId="2B0D05EF" w14:textId="77777777" w:rsidR="0027205D" w:rsidRDefault="0027205D" w:rsidP="0027205D">
      <w:r>
        <w:t xml:space="preserve">The student will be evaluated on the degree to which student learning outcomes are achieved.  A variety of methods may be used such as tests, quizzes, class participation, projects, homework assignments, presentations, etc.  </w:t>
      </w:r>
    </w:p>
    <w:p w14:paraId="2DA958D3" w14:textId="77777777" w:rsidR="0027205D" w:rsidRDefault="0027205D" w:rsidP="0027205D"/>
    <w:p w14:paraId="54C15691" w14:textId="77777777" w:rsidR="0027205D" w:rsidRDefault="0027205D" w:rsidP="0027205D">
      <w:r>
        <w:t xml:space="preserve">See individual instructor’s course handouts for grading system and criteria (point value for each assessment component in course, e.g. tests, papers, presentations, attendance etc.), number of papers and examinations required in the course, and testing policy including make ups and/or retests.  </w:t>
      </w:r>
    </w:p>
    <w:p w14:paraId="1822D032" w14:textId="77777777" w:rsidR="0027205D" w:rsidRDefault="0027205D" w:rsidP="0027205D">
      <w:pPr>
        <w:rPr>
          <w:b/>
          <w:sz w:val="20"/>
          <w:szCs w:val="20"/>
          <w:u w:val="single"/>
        </w:rPr>
      </w:pPr>
    </w:p>
    <w:p w14:paraId="0A99C7A3" w14:textId="77777777" w:rsidR="0027205D" w:rsidRDefault="0027205D" w:rsidP="0027205D">
      <w:pPr>
        <w:rPr>
          <w:b/>
          <w:i/>
          <w:smallCaps/>
          <w:u w:val="single"/>
        </w:rPr>
      </w:pPr>
    </w:p>
    <w:p w14:paraId="488C77E7" w14:textId="77777777" w:rsidR="0027205D" w:rsidRPr="00D95D1E" w:rsidRDefault="0027205D" w:rsidP="0027205D">
      <w:pPr>
        <w:rPr>
          <w:b/>
          <w:i/>
          <w:smallCaps/>
          <w:u w:val="single"/>
        </w:rPr>
      </w:pPr>
      <w:r>
        <w:rPr>
          <w:b/>
          <w:i/>
          <w:smallCaps/>
          <w:u w:val="single"/>
        </w:rPr>
        <w:t>Grading Standard:</w:t>
      </w:r>
    </w:p>
    <w:p w14:paraId="4FE0C1E4" w14:textId="77777777" w:rsidR="0027205D" w:rsidRDefault="0027205D" w:rsidP="0027205D">
      <w:pPr>
        <w:rPr>
          <w:b/>
          <w:sz w:val="20"/>
          <w:szCs w:val="20"/>
          <w:u w:val="single"/>
        </w:rPr>
      </w:pPr>
    </w:p>
    <w:p w14:paraId="7C7B3405" w14:textId="77777777" w:rsidR="0027205D" w:rsidRDefault="0027205D" w:rsidP="0027205D">
      <w:pPr>
        <w:ind w:left="720" w:hanging="720"/>
      </w:pPr>
      <w:r>
        <w:t>A</w:t>
      </w:r>
      <w:r>
        <w:tab/>
        <w:t>Mastery of essential elements and related concepts, plus demonstrated excellence or originality.</w:t>
      </w:r>
    </w:p>
    <w:p w14:paraId="1D87AF1C" w14:textId="77777777" w:rsidR="0027205D" w:rsidRDefault="0027205D" w:rsidP="0027205D">
      <w:pPr>
        <w:ind w:left="720" w:hanging="720"/>
      </w:pPr>
      <w:r>
        <w:t>B+</w:t>
      </w:r>
      <w:r>
        <w:tab/>
        <w:t>Mastery of essential elements and related concepts, showing higher level understanding.</w:t>
      </w:r>
    </w:p>
    <w:p w14:paraId="7955926B" w14:textId="77777777" w:rsidR="0027205D" w:rsidRDefault="0027205D" w:rsidP="0027205D">
      <w:r>
        <w:t>B</w:t>
      </w:r>
      <w:r>
        <w:tab/>
        <w:t>Mastery of essential elements and related concepts.</w:t>
      </w:r>
    </w:p>
    <w:p w14:paraId="62DF1D7D" w14:textId="77777777" w:rsidR="0027205D" w:rsidRDefault="0027205D" w:rsidP="0027205D">
      <w:r>
        <w:t>C+</w:t>
      </w:r>
      <w:r>
        <w:tab/>
        <w:t>Above average knowledge of essential elements and related concepts.</w:t>
      </w:r>
    </w:p>
    <w:p w14:paraId="247B1FC0" w14:textId="77777777" w:rsidR="0027205D" w:rsidRDefault="0027205D" w:rsidP="0027205D">
      <w:r>
        <w:t>C</w:t>
      </w:r>
      <w:r>
        <w:tab/>
        <w:t>Acceptable knowledge of essential elements and related concepts.</w:t>
      </w:r>
    </w:p>
    <w:p w14:paraId="227DCC56" w14:textId="77777777" w:rsidR="0027205D" w:rsidRDefault="0027205D" w:rsidP="0027205D">
      <w:r>
        <w:t>D</w:t>
      </w:r>
      <w:r>
        <w:tab/>
        <w:t>Minimal knowledge of related concepts.</w:t>
      </w:r>
    </w:p>
    <w:p w14:paraId="4F14D2F0" w14:textId="77777777" w:rsidR="0027205D" w:rsidRDefault="0027205D" w:rsidP="0027205D">
      <w:pPr>
        <w:ind w:left="720" w:hanging="720"/>
      </w:pPr>
      <w:r>
        <w:t>F</w:t>
      </w:r>
      <w:r>
        <w:tab/>
        <w:t>Unsatisfactory progress.  This grade may also be assigned in cases of academic misconduct, such as cheating or plagiarism, and/or excessive absences.</w:t>
      </w:r>
    </w:p>
    <w:p w14:paraId="6CED16E7" w14:textId="77777777" w:rsidR="0027205D" w:rsidRDefault="0027205D" w:rsidP="0027205D"/>
    <w:p w14:paraId="5E949454" w14:textId="77777777" w:rsidR="0027205D" w:rsidRDefault="0027205D" w:rsidP="0027205D">
      <w:r>
        <w:lastRenderedPageBreak/>
        <w:t>For other grades, see the current ROWAN COLLEGE AT BURLINGTON COUNTY catalog.</w:t>
      </w:r>
    </w:p>
    <w:p w14:paraId="050B3076" w14:textId="77777777" w:rsidR="001A6D0B" w:rsidRDefault="001A6D0B" w:rsidP="0027205D">
      <w:pPr>
        <w:rPr>
          <w:b/>
          <w:i/>
          <w:smallCaps/>
          <w:u w:val="single"/>
        </w:rPr>
      </w:pPr>
    </w:p>
    <w:p w14:paraId="194EDF75" w14:textId="77777777" w:rsidR="001A6D0B" w:rsidRDefault="001A6D0B" w:rsidP="0027205D">
      <w:pPr>
        <w:rPr>
          <w:b/>
          <w:i/>
          <w:smallCaps/>
          <w:u w:val="single"/>
        </w:rPr>
      </w:pPr>
    </w:p>
    <w:p w14:paraId="01DF5503" w14:textId="77777777" w:rsidR="0027205D" w:rsidRPr="00D95D1E" w:rsidRDefault="0027205D" w:rsidP="0027205D">
      <w:pPr>
        <w:rPr>
          <w:b/>
          <w:smallCaps/>
          <w:u w:val="single"/>
        </w:rPr>
      </w:pPr>
      <w:r>
        <w:rPr>
          <w:b/>
          <w:i/>
          <w:smallCaps/>
          <w:u w:val="single"/>
        </w:rPr>
        <w:t>College Policies:</w:t>
      </w:r>
    </w:p>
    <w:p w14:paraId="6FCD0ED5" w14:textId="77777777" w:rsidR="0027205D" w:rsidRDefault="0027205D" w:rsidP="0027205D">
      <w:pPr>
        <w:rPr>
          <w:b/>
          <w:sz w:val="20"/>
          <w:szCs w:val="20"/>
          <w:u w:val="single"/>
        </w:rPr>
      </w:pPr>
    </w:p>
    <w:p w14:paraId="28BEEACF" w14:textId="77777777" w:rsidR="0027205D" w:rsidRDefault="0027205D" w:rsidP="0027205D">
      <w:r>
        <w:t>The current college catalog and student handbook are important documents for understanding your rights and responsibilities as a student in the RCBC classroom.  Please read your catalog and handbook as they supplement this syllabus, particularly for information regarding:</w:t>
      </w:r>
    </w:p>
    <w:p w14:paraId="3F42C11F" w14:textId="77777777" w:rsidR="0027205D" w:rsidRDefault="0027205D" w:rsidP="0027205D"/>
    <w:p w14:paraId="7EF78565" w14:textId="77777777" w:rsidR="0027205D" w:rsidRDefault="0027205D" w:rsidP="0027205D">
      <w:pPr>
        <w:numPr>
          <w:ilvl w:val="0"/>
          <w:numId w:val="2"/>
        </w:numPr>
      </w:pPr>
      <w:r>
        <w:t>Academic Integrity Code</w:t>
      </w:r>
    </w:p>
    <w:p w14:paraId="78C56A4D" w14:textId="77777777" w:rsidR="0027205D" w:rsidRDefault="0027205D" w:rsidP="0027205D">
      <w:pPr>
        <w:numPr>
          <w:ilvl w:val="0"/>
          <w:numId w:val="2"/>
        </w:numPr>
      </w:pPr>
      <w:r>
        <w:t>Student Conduct Code</w:t>
      </w:r>
    </w:p>
    <w:p w14:paraId="488BFA7E" w14:textId="77777777" w:rsidR="0027205D" w:rsidRDefault="0027205D" w:rsidP="0027205D">
      <w:pPr>
        <w:numPr>
          <w:ilvl w:val="0"/>
          <w:numId w:val="2"/>
        </w:numPr>
      </w:pPr>
      <w:r>
        <w:t>Student Grade Appeal Process</w:t>
      </w:r>
    </w:p>
    <w:p w14:paraId="3D158A9E" w14:textId="77777777" w:rsidR="0027205D" w:rsidRDefault="0027205D" w:rsidP="0027205D"/>
    <w:p w14:paraId="7E7396E0" w14:textId="77777777" w:rsidR="0027205D" w:rsidRDefault="0027205D" w:rsidP="0027205D"/>
    <w:p w14:paraId="33701A85" w14:textId="77777777" w:rsidR="00CE01A5" w:rsidRDefault="00CE01A5" w:rsidP="00CE01A5">
      <w:pPr>
        <w:rPr>
          <w:b/>
          <w:i/>
          <w:smallCaps/>
          <w:u w:val="single"/>
        </w:rPr>
      </w:pPr>
      <w:r w:rsidRPr="00411316">
        <w:rPr>
          <w:b/>
          <w:i/>
          <w:smallCaps/>
          <w:u w:val="single"/>
        </w:rPr>
        <w:t>Office of Student Support and Disabilities Services:</w:t>
      </w:r>
    </w:p>
    <w:p w14:paraId="6EB61FA1" w14:textId="77777777" w:rsidR="00CE01A5" w:rsidRDefault="00CE01A5" w:rsidP="00CE01A5">
      <w:pPr>
        <w:rPr>
          <w:b/>
          <w:i/>
          <w:smallCaps/>
          <w:u w:val="single"/>
        </w:rPr>
      </w:pPr>
    </w:p>
    <w:p w14:paraId="5BE84FFC" w14:textId="77777777" w:rsidR="00CE01A5" w:rsidRDefault="00CE01A5" w:rsidP="00CE01A5">
      <w:r>
        <w:rPr>
          <w:color w:val="000000"/>
          <w:shd w:val="clear" w:color="auto" w:fill="FFFFFF"/>
        </w:rPr>
        <w:t>RCB</w:t>
      </w:r>
      <w:r w:rsidRPr="00341296">
        <w:rPr>
          <w:color w:val="000000"/>
          <w:shd w:val="clear" w:color="auto" w:fill="FFFFFF"/>
        </w:rPr>
        <w:t>C welcomes students with disabilities into the college’s educational programs. Access to accommodations and support services for students with learning and other disabilities is facilitated by staff in the Office of Student Support (OSS). </w:t>
      </w:r>
      <w:r w:rsidRPr="00341296">
        <w:rPr>
          <w:rStyle w:val="apple-converted-space"/>
          <w:color w:val="000000"/>
          <w:shd w:val="clear" w:color="auto" w:fill="FFFFFF"/>
        </w:rPr>
        <w:t> </w:t>
      </w:r>
      <w:r w:rsidRPr="00341296">
        <w:rPr>
          <w:color w:val="000000"/>
          <w:shd w:val="clear" w:color="auto" w:fill="FFFFFF"/>
        </w:rPr>
        <w:t>In order to receive accommodations, a student must contact the OSS, self-identify as having a disability, provide appropriate documentation, and participate in an intake appointment. If the documentation supports the request for reasonable accommodations, the OSS will provide the student with an Accommodation Plan to give to instructors. </w:t>
      </w:r>
      <w:r w:rsidRPr="00341296">
        <w:rPr>
          <w:rStyle w:val="apple-converted-space"/>
          <w:color w:val="000000"/>
          <w:shd w:val="clear" w:color="auto" w:fill="FFFFFF"/>
        </w:rPr>
        <w:t> </w:t>
      </w:r>
      <w:r w:rsidRPr="00341296">
        <w:rPr>
          <w:color w:val="000000"/>
          <w:shd w:val="clear" w:color="auto" w:fill="FFFFFF"/>
        </w:rPr>
        <w:t>Contact the Office of Student Support at 609-894-9311, ext. 1208 or</w:t>
      </w:r>
      <w:r>
        <w:rPr>
          <w:color w:val="000000"/>
          <w:shd w:val="clear" w:color="auto" w:fill="FFFFFF"/>
        </w:rPr>
        <w:t xml:space="preserve"> </w:t>
      </w:r>
      <w:r w:rsidRPr="000C6892">
        <w:t>visit the website at:</w:t>
      </w:r>
    </w:p>
    <w:p w14:paraId="7A5150FB" w14:textId="77777777" w:rsidR="00CE01A5" w:rsidRDefault="002B216E" w:rsidP="00CE01A5">
      <w:hyperlink r:id="rId8" w:history="1">
        <w:r w:rsidR="00CE01A5" w:rsidRPr="00995EF0">
          <w:rPr>
            <w:rStyle w:val="Hyperlink"/>
            <w:shd w:val="clear" w:color="auto" w:fill="FFFFFF"/>
          </w:rPr>
          <w:t>www.rcbc.edu/studentsupport</w:t>
        </w:r>
      </w:hyperlink>
    </w:p>
    <w:p w14:paraId="1C9CB69B" w14:textId="77777777" w:rsidR="00CE01A5" w:rsidRPr="008B5649" w:rsidRDefault="00CE01A5" w:rsidP="00CE01A5">
      <w:pPr>
        <w:rPr>
          <w:b/>
          <w:i/>
          <w:smallCaps/>
          <w:u w:val="single"/>
        </w:rPr>
      </w:pPr>
    </w:p>
    <w:p w14:paraId="431610E1" w14:textId="77777777" w:rsidR="00CE01A5" w:rsidRDefault="00CE01A5" w:rsidP="00CE01A5">
      <w:pPr>
        <w:rPr>
          <w:b/>
          <w:i/>
          <w:smallCaps/>
          <w:u w:val="single"/>
        </w:rPr>
      </w:pPr>
      <w:r w:rsidRPr="004D22A8">
        <w:rPr>
          <w:b/>
          <w:i/>
          <w:smallCaps/>
          <w:u w:val="single"/>
        </w:rPr>
        <w:t>Additional Support/Labs:</w:t>
      </w:r>
    </w:p>
    <w:p w14:paraId="409266E6" w14:textId="77777777" w:rsidR="00CE01A5" w:rsidRPr="004D22A8" w:rsidRDefault="00CE01A5" w:rsidP="00CE01A5">
      <w:pPr>
        <w:rPr>
          <w:b/>
          <w:i/>
          <w:smallCaps/>
          <w:u w:val="single"/>
        </w:rPr>
      </w:pPr>
    </w:p>
    <w:p w14:paraId="4B825341" w14:textId="77777777" w:rsidR="00CE01A5" w:rsidRPr="004D22A8" w:rsidRDefault="00CE01A5" w:rsidP="00CE01A5">
      <w:pPr>
        <w:autoSpaceDE w:val="0"/>
        <w:autoSpaceDN w:val="0"/>
        <w:adjustRightInd w:val="0"/>
      </w:pPr>
      <w:r>
        <w:t>RCB</w:t>
      </w:r>
      <w:r w:rsidRPr="004D22A8">
        <w:t xml:space="preserve">C provides academic advising, student support personal counseling, transfer advising, and special accommodations for individuals with disabilities free to all students through the Division of Student Services. For more information about any of these services, visit the </w:t>
      </w:r>
      <w:r>
        <w:t>L</w:t>
      </w:r>
      <w:r w:rsidRPr="004D22A8">
        <w:t>aurel Hall on the Mt. Laurel Campus, or call (609) 894-9311 or (856) 222-9311, then dial the desired extension:</w:t>
      </w:r>
    </w:p>
    <w:p w14:paraId="61C0CC50" w14:textId="77777777" w:rsidR="00CE01A5" w:rsidRPr="004D22A8" w:rsidRDefault="00CE01A5" w:rsidP="00CE01A5">
      <w:pPr>
        <w:autoSpaceDE w:val="0"/>
        <w:autoSpaceDN w:val="0"/>
        <w:adjustRightInd w:val="0"/>
      </w:pPr>
      <w:r>
        <w:t xml:space="preserve">- </w:t>
      </w:r>
      <w:r w:rsidRPr="004D22A8">
        <w:t xml:space="preserve">Ext. 1557 Academic Advisement and Counseling </w:t>
      </w:r>
    </w:p>
    <w:p w14:paraId="3C6B01E3" w14:textId="77777777" w:rsidR="00CE01A5" w:rsidRPr="004D22A8" w:rsidRDefault="00CE01A5" w:rsidP="00CE01A5">
      <w:pPr>
        <w:autoSpaceDE w:val="0"/>
        <w:autoSpaceDN w:val="0"/>
        <w:adjustRightInd w:val="0"/>
      </w:pPr>
      <w:r w:rsidRPr="004D22A8">
        <w:t>- Ext. 1803 Special Populations</w:t>
      </w:r>
    </w:p>
    <w:p w14:paraId="70343FB9" w14:textId="77777777" w:rsidR="00CE01A5" w:rsidRPr="004D22A8" w:rsidRDefault="00CE01A5" w:rsidP="00CE01A5">
      <w:pPr>
        <w:autoSpaceDE w:val="0"/>
        <w:autoSpaceDN w:val="0"/>
        <w:adjustRightInd w:val="0"/>
      </w:pPr>
      <w:r w:rsidRPr="004D22A8">
        <w:t>- Ext. 2737 Transfer Center</w:t>
      </w:r>
    </w:p>
    <w:p w14:paraId="1F7D8961" w14:textId="77777777" w:rsidR="00CE01A5" w:rsidRDefault="00CE01A5" w:rsidP="00CE01A5">
      <w:pPr>
        <w:autoSpaceDE w:val="0"/>
        <w:autoSpaceDN w:val="0"/>
        <w:adjustRightInd w:val="0"/>
      </w:pPr>
    </w:p>
    <w:p w14:paraId="2E0C1ABE" w14:textId="77777777" w:rsidR="00CE01A5" w:rsidRPr="00143744" w:rsidRDefault="00CE01A5" w:rsidP="00CE01A5">
      <w:pPr>
        <w:autoSpaceDE w:val="0"/>
        <w:autoSpaceDN w:val="0"/>
        <w:adjustRightInd w:val="0"/>
      </w:pPr>
      <w:r w:rsidRPr="00143744">
        <w:t>Or visit the following websites:</w:t>
      </w:r>
    </w:p>
    <w:p w14:paraId="216AAFF6" w14:textId="77777777" w:rsidR="00CE01A5" w:rsidRPr="00143744" w:rsidRDefault="00CE01A5" w:rsidP="00CE01A5">
      <w:pPr>
        <w:autoSpaceDE w:val="0"/>
        <w:autoSpaceDN w:val="0"/>
        <w:adjustRightInd w:val="0"/>
      </w:pPr>
      <w:r w:rsidRPr="00143744">
        <w:t xml:space="preserve">Academic Advising </w:t>
      </w:r>
      <w:r w:rsidRPr="00143744">
        <w:tab/>
      </w:r>
      <w:r w:rsidRPr="00143744">
        <w:tab/>
      </w:r>
      <w:hyperlink r:id="rId9" w:history="1">
        <w:r w:rsidRPr="00995EF0">
          <w:rPr>
            <w:rStyle w:val="Hyperlink"/>
          </w:rPr>
          <w:t>www.rcbc.edu/advising</w:t>
        </w:r>
      </w:hyperlink>
      <w:r w:rsidRPr="00143744">
        <w:t xml:space="preserve"> </w:t>
      </w:r>
    </w:p>
    <w:p w14:paraId="14ED280B" w14:textId="77777777" w:rsidR="00CE01A5" w:rsidRPr="00143744" w:rsidRDefault="00CE01A5" w:rsidP="00CE01A5">
      <w:pPr>
        <w:autoSpaceDE w:val="0"/>
        <w:autoSpaceDN w:val="0"/>
        <w:adjustRightInd w:val="0"/>
      </w:pPr>
      <w:r w:rsidRPr="00143744">
        <w:t xml:space="preserve">Student Support Counseling </w:t>
      </w:r>
      <w:r w:rsidRPr="00143744">
        <w:tab/>
      </w:r>
      <w:hyperlink r:id="rId10" w:history="1">
        <w:r w:rsidRPr="00995EF0">
          <w:rPr>
            <w:rStyle w:val="Hyperlink"/>
          </w:rPr>
          <w:t>www.rcbc.edu/counseling</w:t>
        </w:r>
      </w:hyperlink>
    </w:p>
    <w:p w14:paraId="6925DFE5" w14:textId="77777777" w:rsidR="00CE01A5" w:rsidRPr="00143744" w:rsidRDefault="00CE01A5" w:rsidP="00CE01A5">
      <w:pPr>
        <w:autoSpaceDE w:val="0"/>
        <w:autoSpaceDN w:val="0"/>
        <w:adjustRightInd w:val="0"/>
      </w:pPr>
      <w:r w:rsidRPr="00143744">
        <w:t>Transfer Center</w:t>
      </w:r>
      <w:r w:rsidRPr="00143744">
        <w:tab/>
      </w:r>
      <w:r w:rsidRPr="00143744">
        <w:tab/>
      </w:r>
      <w:hyperlink r:id="rId11" w:history="1">
        <w:r w:rsidRPr="00995EF0">
          <w:rPr>
            <w:rStyle w:val="Hyperlink"/>
          </w:rPr>
          <w:t>www.rcbc.edu/transfer</w:t>
        </w:r>
      </w:hyperlink>
    </w:p>
    <w:p w14:paraId="6D0B5358" w14:textId="77777777" w:rsidR="00CE01A5" w:rsidRPr="00143744" w:rsidRDefault="00CE01A5" w:rsidP="00CE01A5">
      <w:pPr>
        <w:autoSpaceDE w:val="0"/>
        <w:autoSpaceDN w:val="0"/>
        <w:adjustRightInd w:val="0"/>
      </w:pPr>
    </w:p>
    <w:p w14:paraId="66893A2C" w14:textId="77777777" w:rsidR="00CE01A5" w:rsidRPr="00143744" w:rsidRDefault="00CE01A5" w:rsidP="00CE01A5">
      <w:r>
        <w:t>RCB</w:t>
      </w:r>
      <w:r w:rsidRPr="00143744">
        <w:t xml:space="preserve">C offers a free tutoring for all currently enrolled students. For more information regarding The Tutoring Center call Extension 1495 at (609) 894-9311 or (856) 222-9311 or visit the Tutoring Center Website at </w:t>
      </w:r>
      <w:hyperlink r:id="rId12" w:history="1">
        <w:r w:rsidRPr="00995EF0">
          <w:rPr>
            <w:rStyle w:val="Hyperlink"/>
          </w:rPr>
          <w:t>www.rcbc.edu/tutoring</w:t>
        </w:r>
      </w:hyperlink>
    </w:p>
    <w:p w14:paraId="398996B5" w14:textId="77777777" w:rsidR="00CE01A5" w:rsidRDefault="00CE01A5" w:rsidP="00CE01A5"/>
    <w:p w14:paraId="0FDD10FE" w14:textId="42DDC12C" w:rsidR="009670B4" w:rsidRDefault="002B216E" w:rsidP="00CE01A5">
      <w:r>
        <w:t>Reviewed: 03/2020, CAR</w:t>
      </w:r>
    </w:p>
    <w:sectPr w:rsidR="009670B4" w:rsidSect="00F236DF">
      <w:pgSz w:w="12240" w:h="15840"/>
      <w:pgMar w:top="90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1.25pt;height:11.25pt" o:bullet="t">
        <v:imagedata r:id="rId1" o:title="MCBD15095_0000[1]"/>
      </v:shape>
    </w:pict>
  </w:numPicBullet>
  <w:abstractNum w:abstractNumId="0" w15:restartNumberingAfterBreak="0">
    <w:nsid w:val="01B8111B"/>
    <w:multiLevelType w:val="hybridMultilevel"/>
    <w:tmpl w:val="BF444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C74B39"/>
    <w:multiLevelType w:val="hybridMultilevel"/>
    <w:tmpl w:val="4F90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A2612"/>
    <w:multiLevelType w:val="multilevel"/>
    <w:tmpl w:val="7EA6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CE217C"/>
    <w:multiLevelType w:val="hybridMultilevel"/>
    <w:tmpl w:val="F442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609FD"/>
    <w:multiLevelType w:val="hybridMultilevel"/>
    <w:tmpl w:val="6D548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37F14"/>
    <w:multiLevelType w:val="hybridMultilevel"/>
    <w:tmpl w:val="593E2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23B3D"/>
    <w:multiLevelType w:val="hybridMultilevel"/>
    <w:tmpl w:val="B1B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2494B"/>
    <w:multiLevelType w:val="hybridMultilevel"/>
    <w:tmpl w:val="289EAF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3A5F77"/>
    <w:multiLevelType w:val="hybridMultilevel"/>
    <w:tmpl w:val="377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613346"/>
    <w:multiLevelType w:val="hybridMultilevel"/>
    <w:tmpl w:val="75EA0E1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15:restartNumberingAfterBreak="0">
    <w:nsid w:val="4C9942EE"/>
    <w:multiLevelType w:val="hybridMultilevel"/>
    <w:tmpl w:val="B7F48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2750B"/>
    <w:multiLevelType w:val="hybridMultilevel"/>
    <w:tmpl w:val="FD7AFAAA"/>
    <w:lvl w:ilvl="0" w:tplc="B80C4EC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40658"/>
    <w:multiLevelType w:val="multilevel"/>
    <w:tmpl w:val="1450C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593ECA"/>
    <w:multiLevelType w:val="hybridMultilevel"/>
    <w:tmpl w:val="375E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0D6463"/>
    <w:multiLevelType w:val="hybridMultilevel"/>
    <w:tmpl w:val="F9004266"/>
    <w:lvl w:ilvl="0" w:tplc="B80C4EC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25960"/>
    <w:multiLevelType w:val="hybridMultilevel"/>
    <w:tmpl w:val="97B4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7952FF"/>
    <w:multiLevelType w:val="hybridMultilevel"/>
    <w:tmpl w:val="8EFE3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1"/>
  </w:num>
  <w:num w:numId="3">
    <w:abstractNumId w:val="3"/>
  </w:num>
  <w:num w:numId="4">
    <w:abstractNumId w:val="8"/>
  </w:num>
  <w:num w:numId="5">
    <w:abstractNumId w:val="1"/>
  </w:num>
  <w:num w:numId="6">
    <w:abstractNumId w:val="13"/>
  </w:num>
  <w:num w:numId="7">
    <w:abstractNumId w:val="6"/>
  </w:num>
  <w:num w:numId="8">
    <w:abstractNumId w:val="10"/>
  </w:num>
  <w:num w:numId="9">
    <w:abstractNumId w:val="4"/>
  </w:num>
  <w:num w:numId="10">
    <w:abstractNumId w:val="0"/>
  </w:num>
  <w:num w:numId="11">
    <w:abstractNumId w:val="5"/>
  </w:num>
  <w:num w:numId="12">
    <w:abstractNumId w:val="16"/>
  </w:num>
  <w:num w:numId="13">
    <w:abstractNumId w:val="7"/>
  </w:num>
  <w:num w:numId="14">
    <w:abstractNumId w:val="9"/>
  </w:num>
  <w:num w:numId="15">
    <w:abstractNumId w:val="1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205"/>
    <w:rsid w:val="00020061"/>
    <w:rsid w:val="000627E3"/>
    <w:rsid w:val="00064F89"/>
    <w:rsid w:val="000A3427"/>
    <w:rsid w:val="000C48F9"/>
    <w:rsid w:val="000E6520"/>
    <w:rsid w:val="00104205"/>
    <w:rsid w:val="001213AB"/>
    <w:rsid w:val="001416EF"/>
    <w:rsid w:val="001447EB"/>
    <w:rsid w:val="00172FDB"/>
    <w:rsid w:val="00181851"/>
    <w:rsid w:val="001A6D0B"/>
    <w:rsid w:val="001C2163"/>
    <w:rsid w:val="001D49C4"/>
    <w:rsid w:val="0021285D"/>
    <w:rsid w:val="00212A38"/>
    <w:rsid w:val="002157CA"/>
    <w:rsid w:val="00217DE2"/>
    <w:rsid w:val="0023768B"/>
    <w:rsid w:val="002627DF"/>
    <w:rsid w:val="0027205D"/>
    <w:rsid w:val="00295AB6"/>
    <w:rsid w:val="002979B3"/>
    <w:rsid w:val="002A01F1"/>
    <w:rsid w:val="002B216E"/>
    <w:rsid w:val="002B43A3"/>
    <w:rsid w:val="002C2126"/>
    <w:rsid w:val="002C64AC"/>
    <w:rsid w:val="00301539"/>
    <w:rsid w:val="00302039"/>
    <w:rsid w:val="00310BB9"/>
    <w:rsid w:val="003463E5"/>
    <w:rsid w:val="00377BC0"/>
    <w:rsid w:val="003C4B5E"/>
    <w:rsid w:val="003C74C2"/>
    <w:rsid w:val="003F4D3B"/>
    <w:rsid w:val="004256DF"/>
    <w:rsid w:val="00440315"/>
    <w:rsid w:val="0049586E"/>
    <w:rsid w:val="004A1106"/>
    <w:rsid w:val="004A4407"/>
    <w:rsid w:val="004D45F3"/>
    <w:rsid w:val="004E6E34"/>
    <w:rsid w:val="0055422D"/>
    <w:rsid w:val="005629B0"/>
    <w:rsid w:val="005752B6"/>
    <w:rsid w:val="005C2035"/>
    <w:rsid w:val="005F4438"/>
    <w:rsid w:val="00616829"/>
    <w:rsid w:val="006226E8"/>
    <w:rsid w:val="00624971"/>
    <w:rsid w:val="006253A2"/>
    <w:rsid w:val="00654B03"/>
    <w:rsid w:val="00664A78"/>
    <w:rsid w:val="00681E47"/>
    <w:rsid w:val="006877B9"/>
    <w:rsid w:val="00692F00"/>
    <w:rsid w:val="006B155D"/>
    <w:rsid w:val="006B3055"/>
    <w:rsid w:val="007528F9"/>
    <w:rsid w:val="00752F1F"/>
    <w:rsid w:val="00767648"/>
    <w:rsid w:val="0077761F"/>
    <w:rsid w:val="007841EE"/>
    <w:rsid w:val="00793828"/>
    <w:rsid w:val="007B29D9"/>
    <w:rsid w:val="007B3713"/>
    <w:rsid w:val="007D2E7A"/>
    <w:rsid w:val="0081644C"/>
    <w:rsid w:val="00825C06"/>
    <w:rsid w:val="008371DC"/>
    <w:rsid w:val="00843F14"/>
    <w:rsid w:val="00864B42"/>
    <w:rsid w:val="00880888"/>
    <w:rsid w:val="008B783A"/>
    <w:rsid w:val="008B7FCB"/>
    <w:rsid w:val="008D0E67"/>
    <w:rsid w:val="008E5B89"/>
    <w:rsid w:val="008F3979"/>
    <w:rsid w:val="00900A7F"/>
    <w:rsid w:val="00905B60"/>
    <w:rsid w:val="00934495"/>
    <w:rsid w:val="00956C61"/>
    <w:rsid w:val="00967013"/>
    <w:rsid w:val="009670B4"/>
    <w:rsid w:val="009724CF"/>
    <w:rsid w:val="00992D15"/>
    <w:rsid w:val="00A26BDB"/>
    <w:rsid w:val="00A34400"/>
    <w:rsid w:val="00A4656B"/>
    <w:rsid w:val="00A911D7"/>
    <w:rsid w:val="00A915B3"/>
    <w:rsid w:val="00A978BF"/>
    <w:rsid w:val="00AE2018"/>
    <w:rsid w:val="00AE4503"/>
    <w:rsid w:val="00AE7AE1"/>
    <w:rsid w:val="00AF43FD"/>
    <w:rsid w:val="00B0455D"/>
    <w:rsid w:val="00B3105D"/>
    <w:rsid w:val="00B33B53"/>
    <w:rsid w:val="00B60BC6"/>
    <w:rsid w:val="00B619A4"/>
    <w:rsid w:val="00B62015"/>
    <w:rsid w:val="00B65035"/>
    <w:rsid w:val="00BA7003"/>
    <w:rsid w:val="00BD7EAD"/>
    <w:rsid w:val="00C74BB3"/>
    <w:rsid w:val="00C75D3A"/>
    <w:rsid w:val="00CA3E2E"/>
    <w:rsid w:val="00CB6735"/>
    <w:rsid w:val="00CE01A5"/>
    <w:rsid w:val="00CE458D"/>
    <w:rsid w:val="00CF5792"/>
    <w:rsid w:val="00D037F2"/>
    <w:rsid w:val="00D23BF1"/>
    <w:rsid w:val="00D63D76"/>
    <w:rsid w:val="00D7472D"/>
    <w:rsid w:val="00D847E6"/>
    <w:rsid w:val="00D95D1E"/>
    <w:rsid w:val="00DC2CD0"/>
    <w:rsid w:val="00DD2BD8"/>
    <w:rsid w:val="00E20B25"/>
    <w:rsid w:val="00E44B45"/>
    <w:rsid w:val="00E45425"/>
    <w:rsid w:val="00E53EF2"/>
    <w:rsid w:val="00E76A57"/>
    <w:rsid w:val="00E82BE2"/>
    <w:rsid w:val="00E913EC"/>
    <w:rsid w:val="00EA4DCB"/>
    <w:rsid w:val="00EB4CDA"/>
    <w:rsid w:val="00EF3CBC"/>
    <w:rsid w:val="00F111E8"/>
    <w:rsid w:val="00F236DF"/>
    <w:rsid w:val="00F34F5F"/>
    <w:rsid w:val="00F80C59"/>
    <w:rsid w:val="00F95679"/>
    <w:rsid w:val="00F9611F"/>
    <w:rsid w:val="00F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4CEFA"/>
  <w15:docId w15:val="{65782AD8-EEBB-41D0-8A8C-F5422DBE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5C06"/>
    <w:rPr>
      <w:sz w:val="24"/>
      <w:szCs w:val="24"/>
    </w:rPr>
  </w:style>
  <w:style w:type="paragraph" w:styleId="Heading1">
    <w:name w:val="heading 1"/>
    <w:basedOn w:val="Normal"/>
    <w:next w:val="Normal"/>
    <w:qFormat/>
    <w:rsid w:val="009724CF"/>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24CF"/>
    <w:rPr>
      <w:color w:val="0000FF"/>
      <w:u w:val="single"/>
    </w:rPr>
  </w:style>
  <w:style w:type="character" w:styleId="FollowedHyperlink">
    <w:name w:val="FollowedHyperlink"/>
    <w:basedOn w:val="DefaultParagraphFont"/>
    <w:rsid w:val="008371DC"/>
    <w:rPr>
      <w:color w:val="800080"/>
      <w:u w:val="single"/>
    </w:rPr>
  </w:style>
  <w:style w:type="paragraph" w:styleId="ListParagraph">
    <w:name w:val="List Paragraph"/>
    <w:basedOn w:val="Normal"/>
    <w:uiPriority w:val="99"/>
    <w:qFormat/>
    <w:rsid w:val="00843F1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7205D"/>
    <w:rPr>
      <w:rFonts w:ascii="Tahoma" w:hAnsi="Tahoma" w:cs="Tahoma"/>
      <w:sz w:val="16"/>
      <w:szCs w:val="16"/>
    </w:rPr>
  </w:style>
  <w:style w:type="character" w:customStyle="1" w:styleId="BalloonTextChar">
    <w:name w:val="Balloon Text Char"/>
    <w:basedOn w:val="DefaultParagraphFont"/>
    <w:link w:val="BalloonText"/>
    <w:rsid w:val="0027205D"/>
    <w:rPr>
      <w:rFonts w:ascii="Tahoma" w:hAnsi="Tahoma" w:cs="Tahoma"/>
      <w:sz w:val="16"/>
      <w:szCs w:val="16"/>
    </w:rPr>
  </w:style>
  <w:style w:type="character" w:customStyle="1" w:styleId="apple-converted-space">
    <w:name w:val="apple-converted-space"/>
    <w:basedOn w:val="DefaultParagraphFont"/>
    <w:rsid w:val="0027205D"/>
  </w:style>
  <w:style w:type="character" w:customStyle="1" w:styleId="il">
    <w:name w:val="il"/>
    <w:basedOn w:val="DefaultParagraphFont"/>
    <w:rsid w:val="00181851"/>
  </w:style>
  <w:style w:type="paragraph" w:styleId="NormalWeb">
    <w:name w:val="Normal (Web)"/>
    <w:basedOn w:val="Normal"/>
    <w:uiPriority w:val="99"/>
    <w:unhideWhenUsed/>
    <w:rsid w:val="006226E8"/>
    <w:pPr>
      <w:spacing w:before="100" w:beforeAutospacing="1" w:after="100" w:afterAutospacing="1"/>
    </w:pPr>
  </w:style>
  <w:style w:type="table" w:styleId="TableGrid">
    <w:name w:val="Table Grid"/>
    <w:basedOn w:val="TableNormal"/>
    <w:rsid w:val="002B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8103">
      <w:bodyDiv w:val="1"/>
      <w:marLeft w:val="0"/>
      <w:marRight w:val="0"/>
      <w:marTop w:val="0"/>
      <w:marBottom w:val="0"/>
      <w:divBdr>
        <w:top w:val="none" w:sz="0" w:space="0" w:color="auto"/>
        <w:left w:val="none" w:sz="0" w:space="0" w:color="auto"/>
        <w:bottom w:val="none" w:sz="0" w:space="0" w:color="auto"/>
        <w:right w:val="none" w:sz="0" w:space="0" w:color="auto"/>
      </w:divBdr>
    </w:div>
    <w:div w:id="1189873539">
      <w:bodyDiv w:val="1"/>
      <w:marLeft w:val="0"/>
      <w:marRight w:val="0"/>
      <w:marTop w:val="0"/>
      <w:marBottom w:val="0"/>
      <w:divBdr>
        <w:top w:val="none" w:sz="0" w:space="0" w:color="auto"/>
        <w:left w:val="none" w:sz="0" w:space="0" w:color="auto"/>
        <w:bottom w:val="none" w:sz="0" w:space="0" w:color="auto"/>
        <w:right w:val="none" w:sz="0" w:space="0" w:color="auto"/>
      </w:divBdr>
    </w:div>
    <w:div w:id="1711148667">
      <w:bodyDiv w:val="1"/>
      <w:marLeft w:val="0"/>
      <w:marRight w:val="0"/>
      <w:marTop w:val="0"/>
      <w:marBottom w:val="0"/>
      <w:divBdr>
        <w:top w:val="none" w:sz="0" w:space="0" w:color="auto"/>
        <w:left w:val="none" w:sz="0" w:space="0" w:color="auto"/>
        <w:bottom w:val="none" w:sz="0" w:space="0" w:color="auto"/>
        <w:right w:val="none" w:sz="0" w:space="0" w:color="auto"/>
      </w:divBdr>
    </w:div>
    <w:div w:id="1870725628">
      <w:bodyDiv w:val="1"/>
      <w:marLeft w:val="0"/>
      <w:marRight w:val="0"/>
      <w:marTop w:val="0"/>
      <w:marBottom w:val="0"/>
      <w:divBdr>
        <w:top w:val="none" w:sz="0" w:space="0" w:color="auto"/>
        <w:left w:val="none" w:sz="0" w:space="0" w:color="auto"/>
        <w:bottom w:val="none" w:sz="0" w:space="0" w:color="auto"/>
        <w:right w:val="none" w:sz="0" w:space="0" w:color="auto"/>
      </w:divBdr>
    </w:div>
    <w:div w:id="20432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bc.edu/studentsup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cbc.edu/bookstore" TargetMode="External"/><Relationship Id="rId12" Type="http://schemas.openxmlformats.org/officeDocument/2006/relationships/hyperlink" Target="http://www.rcbc.edu/tuto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rcbc.edu/transfer" TargetMode="External"/><Relationship Id="rId5" Type="http://schemas.openxmlformats.org/officeDocument/2006/relationships/webSettings" Target="webSettings.xml"/><Relationship Id="rId10" Type="http://schemas.openxmlformats.org/officeDocument/2006/relationships/hyperlink" Target="http://www.rcbc.edu/counseling" TargetMode="External"/><Relationship Id="rId4" Type="http://schemas.openxmlformats.org/officeDocument/2006/relationships/settings" Target="settings.xml"/><Relationship Id="rId9" Type="http://schemas.openxmlformats.org/officeDocument/2006/relationships/hyperlink" Target="http://www.rcbc.edu/advisin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lleher\Documents\Rosemary's%20Work\Academic%20Projects\Course%20Information\Courses\Course%20Outline%202012%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25FD-05EF-4FF8-AB5D-096C840F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Outline 2012 Template Test</Template>
  <TotalTime>0</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RCBC Course Outlines</vt:lpstr>
    </vt:vector>
  </TitlesOfParts>
  <Company>Rowan College at Burlington County</Company>
  <LinksUpToDate>false</LinksUpToDate>
  <CharactersWithSpaces>8233</CharactersWithSpaces>
  <SharedDoc>false</SharedDoc>
  <HLinks>
    <vt:vector size="30" baseType="variant">
      <vt:variant>
        <vt:i4>8192039</vt:i4>
      </vt:variant>
      <vt:variant>
        <vt:i4>12</vt:i4>
      </vt:variant>
      <vt:variant>
        <vt:i4>0</vt:i4>
      </vt:variant>
      <vt:variant>
        <vt:i4>5</vt:i4>
      </vt:variant>
      <vt:variant>
        <vt:lpwstr>http://staff.bcc.edu/tutoring/</vt:lpwstr>
      </vt:variant>
      <vt:variant>
        <vt:lpwstr/>
      </vt:variant>
      <vt:variant>
        <vt:i4>393305</vt:i4>
      </vt:variant>
      <vt:variant>
        <vt:i4>9</vt:i4>
      </vt:variant>
      <vt:variant>
        <vt:i4>0</vt:i4>
      </vt:variant>
      <vt:variant>
        <vt:i4>5</vt:i4>
      </vt:variant>
      <vt:variant>
        <vt:lpwstr>http://staff.bcc.edu/counseling/</vt:lpwstr>
      </vt:variant>
      <vt:variant>
        <vt:lpwstr/>
      </vt:variant>
      <vt:variant>
        <vt:i4>4980760</vt:i4>
      </vt:variant>
      <vt:variant>
        <vt:i4>6</vt:i4>
      </vt:variant>
      <vt:variant>
        <vt:i4>0</vt:i4>
      </vt:variant>
      <vt:variant>
        <vt:i4>5</vt:i4>
      </vt:variant>
      <vt:variant>
        <vt:lpwstr>http://www.bcc.edu/pages/182.asp</vt:lpwstr>
      </vt:variant>
      <vt:variant>
        <vt:lpwstr/>
      </vt:variant>
      <vt:variant>
        <vt:i4>3735589</vt:i4>
      </vt:variant>
      <vt:variant>
        <vt:i4>3</vt:i4>
      </vt:variant>
      <vt:variant>
        <vt:i4>0</vt:i4>
      </vt:variant>
      <vt:variant>
        <vt:i4>5</vt:i4>
      </vt:variant>
      <vt:variant>
        <vt:lpwstr>http://www.bkstr.com/webapp/wcs/stores/servlet/StoreCatalogDisplay?langId=-1&amp;storeId=10705&amp;catalogId=10001</vt:lpwstr>
      </vt:variant>
      <vt:variant>
        <vt:lpwstr/>
      </vt:variant>
      <vt:variant>
        <vt:i4>4522065</vt:i4>
      </vt:variant>
      <vt:variant>
        <vt:i4>0</vt:i4>
      </vt:variant>
      <vt:variant>
        <vt:i4>0</vt:i4>
      </vt:variant>
      <vt:variant>
        <vt:i4>5</vt:i4>
      </vt:variant>
      <vt:variant>
        <vt:lpwstr>http://www.bkstr.com/CategoryDisplay/10001-10001-10312-1?demoKey=d&amp;top=Y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RCBC Course Outlines</dc:title>
  <dc:creator>rkelleher</dc:creator>
  <cp:lastModifiedBy>Matt S</cp:lastModifiedBy>
  <cp:revision>2</cp:revision>
  <cp:lastPrinted>2016-03-21T20:06:00Z</cp:lastPrinted>
  <dcterms:created xsi:type="dcterms:W3CDTF">2020-06-01T15:27:00Z</dcterms:created>
  <dcterms:modified xsi:type="dcterms:W3CDTF">2020-06-01T15:27:00Z</dcterms:modified>
</cp:coreProperties>
</file>